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339" w:rsidRPr="008523B0" w:rsidRDefault="00BC3339" w:rsidP="007F51FA">
      <w:pPr>
        <w:spacing w:before="100" w:beforeAutospacing="1" w:after="100" w:afterAutospacing="1"/>
        <w:outlineLvl w:val="2"/>
        <w:rPr>
          <w:rFonts w:ascii="Times New Roman" w:eastAsia="Times New Roman" w:hAnsi="Times New Roman" w:cs="Times New Roman"/>
          <w:b/>
          <w:bCs/>
          <w:sz w:val="24"/>
          <w:szCs w:val="24"/>
          <w:u w:val="single"/>
        </w:rPr>
      </w:pPr>
      <w:r w:rsidRPr="008523B0">
        <w:rPr>
          <w:rFonts w:ascii="Times New Roman" w:eastAsia="Times New Roman" w:hAnsi="Times New Roman" w:cs="Times New Roman"/>
          <w:b/>
          <w:bCs/>
          <w:sz w:val="24"/>
          <w:szCs w:val="24"/>
          <w:u w:val="single"/>
        </w:rPr>
        <w:t>CPU (Central Processing Unit):</w:t>
      </w:r>
    </w:p>
    <w:p w:rsidR="00BC3339" w:rsidRPr="008523B0" w:rsidRDefault="00BC3339" w:rsidP="007F51FA">
      <w:pPr>
        <w:spacing w:after="0"/>
        <w:jc w:val="both"/>
        <w:rPr>
          <w:rFonts w:asciiTheme="majorBidi" w:eastAsia="Times New Roman" w:hAnsiTheme="majorBidi" w:cstheme="majorBidi"/>
          <w:sz w:val="24"/>
          <w:szCs w:val="24"/>
        </w:rPr>
      </w:pPr>
      <w:r w:rsidRPr="008523B0">
        <w:rPr>
          <w:rFonts w:asciiTheme="majorBidi" w:eastAsia="Times New Roman" w:hAnsiTheme="majorBidi" w:cstheme="majorBidi"/>
          <w:sz w:val="24"/>
          <w:szCs w:val="24"/>
        </w:rPr>
        <w:t xml:space="preserve">CPU or central processing unit is an electronic circuitry that carries out the instruction given by a computer program. CPU </w:t>
      </w:r>
      <w:proofErr w:type="gramStart"/>
      <w:r w:rsidRPr="008523B0">
        <w:rPr>
          <w:rFonts w:asciiTheme="majorBidi" w:eastAsia="Times New Roman" w:hAnsiTheme="majorBidi" w:cstheme="majorBidi"/>
          <w:sz w:val="24"/>
          <w:szCs w:val="24"/>
        </w:rPr>
        <w:t>execute</w:t>
      </w:r>
      <w:proofErr w:type="gramEnd"/>
      <w:r w:rsidRPr="008523B0">
        <w:rPr>
          <w:rFonts w:asciiTheme="majorBidi" w:eastAsia="Times New Roman" w:hAnsiTheme="majorBidi" w:cstheme="majorBidi"/>
          <w:sz w:val="24"/>
          <w:szCs w:val="24"/>
        </w:rPr>
        <w:t xml:space="preserve"> instruction by performing basic arithmetic, logical, control and I/O operations as required per instruction. CPU is considered to be the brain of the computer. The speed and efficiency of a computer mostly depends that of </w:t>
      </w:r>
      <w:proofErr w:type="spellStart"/>
      <w:proofErr w:type="gramStart"/>
      <w:r w:rsidRPr="008523B0">
        <w:rPr>
          <w:rFonts w:asciiTheme="majorBidi" w:eastAsia="Times New Roman" w:hAnsiTheme="majorBidi" w:cstheme="majorBidi"/>
          <w:sz w:val="24"/>
          <w:szCs w:val="24"/>
        </w:rPr>
        <w:t>it's</w:t>
      </w:r>
      <w:proofErr w:type="spellEnd"/>
      <w:proofErr w:type="gramEnd"/>
      <w:r w:rsidRPr="008523B0">
        <w:rPr>
          <w:rFonts w:asciiTheme="majorBidi" w:eastAsia="Times New Roman" w:hAnsiTheme="majorBidi" w:cstheme="majorBidi"/>
          <w:sz w:val="24"/>
          <w:szCs w:val="24"/>
        </w:rPr>
        <w:t xml:space="preserve"> CPU.</w:t>
      </w:r>
    </w:p>
    <w:p w:rsidR="00592C87" w:rsidRPr="008523B0" w:rsidRDefault="00BC3339" w:rsidP="007F51FA">
      <w:pPr>
        <w:rPr>
          <w:rFonts w:asciiTheme="majorBidi" w:hAnsiTheme="majorBidi" w:cstheme="majorBidi"/>
          <w:sz w:val="24"/>
          <w:szCs w:val="24"/>
        </w:rPr>
      </w:pPr>
      <w:r w:rsidRPr="008523B0">
        <w:rPr>
          <w:rFonts w:asciiTheme="majorBidi" w:hAnsiTheme="majorBidi" w:cstheme="majorBidi"/>
          <w:sz w:val="24"/>
          <w:szCs w:val="24"/>
        </w:rPr>
        <w:t xml:space="preserve">Traditionally, the term "CPU" refers to a </w:t>
      </w:r>
      <w:r w:rsidRPr="008523B0">
        <w:rPr>
          <w:rFonts w:asciiTheme="majorBidi" w:hAnsiTheme="majorBidi" w:cstheme="majorBidi"/>
          <w:b/>
          <w:bCs/>
          <w:sz w:val="24"/>
          <w:szCs w:val="24"/>
        </w:rPr>
        <w:t>processor</w:t>
      </w:r>
      <w:r w:rsidRPr="008523B0">
        <w:rPr>
          <w:rFonts w:asciiTheme="majorBidi" w:hAnsiTheme="majorBidi" w:cstheme="majorBidi"/>
          <w:sz w:val="24"/>
          <w:szCs w:val="24"/>
        </w:rPr>
        <w:t xml:space="preserve">, more specifically to its processing unit and </w:t>
      </w:r>
      <w:hyperlink r:id="rId8" w:tooltip="Control unit" w:history="1">
        <w:r w:rsidRPr="008523B0">
          <w:rPr>
            <w:rStyle w:val="Hyperlink"/>
            <w:rFonts w:asciiTheme="majorBidi" w:hAnsiTheme="majorBidi" w:cstheme="majorBidi"/>
            <w:color w:val="auto"/>
            <w:sz w:val="24"/>
            <w:szCs w:val="24"/>
            <w:u w:val="none"/>
          </w:rPr>
          <w:t>control unit</w:t>
        </w:r>
      </w:hyperlink>
      <w:r w:rsidRPr="008523B0">
        <w:rPr>
          <w:rFonts w:asciiTheme="majorBidi" w:hAnsiTheme="majorBidi" w:cstheme="majorBidi"/>
          <w:sz w:val="24"/>
          <w:szCs w:val="24"/>
        </w:rPr>
        <w:t xml:space="preserve"> (CU), distinguishing these core elements of a computer from external components such as </w:t>
      </w:r>
      <w:hyperlink r:id="rId9" w:tooltip="Main memory" w:history="1">
        <w:r w:rsidRPr="008523B0">
          <w:rPr>
            <w:rStyle w:val="Hyperlink"/>
            <w:rFonts w:asciiTheme="majorBidi" w:hAnsiTheme="majorBidi" w:cstheme="majorBidi"/>
            <w:color w:val="auto"/>
            <w:sz w:val="24"/>
            <w:szCs w:val="24"/>
            <w:u w:val="none"/>
          </w:rPr>
          <w:t>main memory</w:t>
        </w:r>
      </w:hyperlink>
      <w:r w:rsidRPr="008523B0">
        <w:rPr>
          <w:rFonts w:asciiTheme="majorBidi" w:hAnsiTheme="majorBidi" w:cstheme="majorBidi"/>
          <w:sz w:val="24"/>
          <w:szCs w:val="24"/>
        </w:rPr>
        <w:t xml:space="preserve"> and I/O circuitry. Most modern CPUs are </w:t>
      </w:r>
      <w:hyperlink r:id="rId10" w:tooltip="Microprocessor" w:history="1">
        <w:r w:rsidRPr="008523B0">
          <w:rPr>
            <w:rStyle w:val="Hyperlink"/>
            <w:rFonts w:asciiTheme="majorBidi" w:hAnsiTheme="majorBidi" w:cstheme="majorBidi"/>
            <w:color w:val="auto"/>
            <w:sz w:val="24"/>
            <w:szCs w:val="24"/>
            <w:u w:val="none"/>
          </w:rPr>
          <w:t>microprocessors</w:t>
        </w:r>
      </w:hyperlink>
      <w:r w:rsidRPr="008523B0">
        <w:rPr>
          <w:rFonts w:asciiTheme="majorBidi" w:hAnsiTheme="majorBidi" w:cstheme="majorBidi"/>
          <w:sz w:val="24"/>
          <w:szCs w:val="24"/>
        </w:rPr>
        <w:t xml:space="preserve">, meaning they are contained on a single </w:t>
      </w:r>
      <w:hyperlink r:id="rId11" w:tooltip="Integrated circuit" w:history="1">
        <w:r w:rsidRPr="008523B0">
          <w:rPr>
            <w:rStyle w:val="Hyperlink"/>
            <w:rFonts w:asciiTheme="majorBidi" w:hAnsiTheme="majorBidi" w:cstheme="majorBidi"/>
            <w:color w:val="auto"/>
            <w:sz w:val="24"/>
            <w:szCs w:val="24"/>
            <w:u w:val="none"/>
          </w:rPr>
          <w:t>integrated circuit</w:t>
        </w:r>
      </w:hyperlink>
      <w:r w:rsidRPr="008523B0">
        <w:rPr>
          <w:rFonts w:asciiTheme="majorBidi" w:hAnsiTheme="majorBidi" w:cstheme="majorBidi"/>
          <w:sz w:val="24"/>
          <w:szCs w:val="24"/>
        </w:rPr>
        <w:t xml:space="preserve"> (IC) chip.</w:t>
      </w:r>
    </w:p>
    <w:p w:rsidR="005E0EE9" w:rsidRPr="008523B0" w:rsidRDefault="005E0EE9" w:rsidP="007F51FA">
      <w:pPr>
        <w:rPr>
          <w:rFonts w:asciiTheme="majorBidi" w:hAnsiTheme="majorBidi" w:cstheme="majorBidi"/>
          <w:sz w:val="24"/>
          <w:szCs w:val="24"/>
        </w:rPr>
      </w:pPr>
      <w:r w:rsidRPr="008523B0">
        <w:rPr>
          <w:noProof/>
          <w:sz w:val="24"/>
          <w:szCs w:val="24"/>
        </w:rPr>
        <w:drawing>
          <wp:inline distT="0" distB="0" distL="0" distR="0" wp14:anchorId="5E3EFF41" wp14:editId="31D339DB">
            <wp:extent cx="4303684" cy="2751003"/>
            <wp:effectExtent l="19050" t="0" r="1616" b="0"/>
            <wp:docPr id="5" name="Picture 5" descr="http://wikieducator.org/images/b/bc/CR-r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ikieducator.org/images/b/bc/CR-rie.jpg"/>
                    <pic:cNvPicPr>
                      <a:picLocks noChangeAspect="1" noChangeArrowheads="1"/>
                    </pic:cNvPicPr>
                  </pic:nvPicPr>
                  <pic:blipFill>
                    <a:blip r:embed="rId12"/>
                    <a:srcRect/>
                    <a:stretch>
                      <a:fillRect/>
                    </a:stretch>
                  </pic:blipFill>
                  <pic:spPr bwMode="auto">
                    <a:xfrm>
                      <a:off x="0" y="0"/>
                      <a:ext cx="4313331" cy="2757170"/>
                    </a:xfrm>
                    <a:prstGeom prst="rect">
                      <a:avLst/>
                    </a:prstGeom>
                    <a:noFill/>
                    <a:ln w="9525">
                      <a:noFill/>
                      <a:miter lim="800000"/>
                      <a:headEnd/>
                      <a:tailEnd/>
                    </a:ln>
                  </pic:spPr>
                </pic:pic>
              </a:graphicData>
            </a:graphic>
          </wp:inline>
        </w:drawing>
      </w:r>
    </w:p>
    <w:p w:rsidR="005E0EE9" w:rsidRPr="008523B0" w:rsidRDefault="005E0EE9" w:rsidP="007F51FA">
      <w:pPr>
        <w:rPr>
          <w:rFonts w:asciiTheme="majorBidi" w:hAnsiTheme="majorBidi" w:cstheme="majorBidi"/>
          <w:sz w:val="24"/>
          <w:szCs w:val="24"/>
        </w:rPr>
      </w:pPr>
      <w:r w:rsidRPr="008523B0">
        <w:rPr>
          <w:rFonts w:asciiTheme="majorBidi" w:hAnsiTheme="majorBidi" w:cstheme="majorBidi"/>
          <w:sz w:val="24"/>
          <w:szCs w:val="24"/>
        </w:rPr>
        <w:t xml:space="preserve">                                         Block diagram of Computer</w:t>
      </w:r>
    </w:p>
    <w:p w:rsidR="00250FF3" w:rsidRPr="008523B0" w:rsidRDefault="00250FF3" w:rsidP="00250FF3">
      <w:pPr>
        <w:pStyle w:val="Heading3"/>
        <w:rPr>
          <w:sz w:val="24"/>
          <w:szCs w:val="24"/>
        </w:rPr>
      </w:pPr>
      <w:r w:rsidRPr="008523B0">
        <w:rPr>
          <w:sz w:val="24"/>
          <w:szCs w:val="24"/>
        </w:rPr>
        <w:t>CPU Clock Speed</w:t>
      </w:r>
    </w:p>
    <w:p w:rsidR="00250FF3" w:rsidRPr="008523B0" w:rsidRDefault="00250FF3" w:rsidP="00250FF3">
      <w:pPr>
        <w:pStyle w:val="NormalWeb"/>
      </w:pPr>
      <w:r w:rsidRPr="008523B0">
        <w:t>The clock speed of a processor is the number of instructions it can process in any given second, measured in gigahertz (GHz).</w:t>
      </w:r>
    </w:p>
    <w:p w:rsidR="0002650F" w:rsidRPr="008523B0" w:rsidRDefault="00250FF3" w:rsidP="00250FF3">
      <w:pPr>
        <w:pStyle w:val="NormalWeb"/>
        <w:rPr>
          <w:rFonts w:asciiTheme="majorBidi" w:hAnsiTheme="majorBidi" w:cstheme="majorBidi"/>
          <w:u w:val="single"/>
        </w:rPr>
      </w:pPr>
      <w:r w:rsidRPr="008523B0">
        <w:t xml:space="preserve">For example, a CPU has a clock speed of 1 Hz if it can process one piece of instruction every second. </w:t>
      </w:r>
      <w:proofErr w:type="gramStart"/>
      <w:r w:rsidRPr="008523B0">
        <w:t>Extrapolating this to a more real-world example: a CPU with a clock speed of 3.0 GHz can process 3 billion instructions each second.</w:t>
      </w:r>
      <w:proofErr w:type="gramEnd"/>
      <w:r w:rsidRPr="008523B0">
        <w:br/>
      </w:r>
    </w:p>
    <w:p w:rsidR="00BC3339" w:rsidRPr="008523B0" w:rsidRDefault="00250FF3" w:rsidP="00250FF3">
      <w:pPr>
        <w:pStyle w:val="NormalWeb"/>
      </w:pPr>
      <w:r w:rsidRPr="008523B0">
        <w:rPr>
          <w:rFonts w:asciiTheme="majorBidi" w:hAnsiTheme="majorBidi" w:cstheme="majorBidi"/>
          <w:u w:val="single"/>
        </w:rPr>
        <w:t>CPU further divided into two parts:</w:t>
      </w:r>
    </w:p>
    <w:p w:rsidR="00250FF3" w:rsidRPr="008523B0" w:rsidRDefault="00250FF3" w:rsidP="00250FF3">
      <w:pPr>
        <w:pStyle w:val="Heading3"/>
        <w:rPr>
          <w:sz w:val="24"/>
          <w:szCs w:val="24"/>
        </w:rPr>
      </w:pPr>
      <w:r w:rsidRPr="008523B0">
        <w:rPr>
          <w:rStyle w:val="mw-headline"/>
          <w:sz w:val="24"/>
          <w:szCs w:val="24"/>
        </w:rPr>
        <w:t>Control unit</w:t>
      </w:r>
    </w:p>
    <w:p w:rsidR="00250FF3" w:rsidRPr="008523B0" w:rsidRDefault="00250FF3" w:rsidP="00250FF3">
      <w:pPr>
        <w:pStyle w:val="Heading3"/>
        <w:rPr>
          <w:rStyle w:val="mw-headline"/>
          <w:sz w:val="24"/>
          <w:szCs w:val="24"/>
        </w:rPr>
      </w:pPr>
      <w:r w:rsidRPr="008523B0">
        <w:rPr>
          <w:rStyle w:val="mw-headline"/>
          <w:sz w:val="24"/>
          <w:szCs w:val="24"/>
        </w:rPr>
        <w:t>Arithmetic</w:t>
      </w:r>
      <w:bookmarkStart w:id="0" w:name="_GoBack"/>
      <w:bookmarkEnd w:id="0"/>
      <w:r w:rsidRPr="008523B0">
        <w:rPr>
          <w:rStyle w:val="mw-headline"/>
          <w:sz w:val="24"/>
          <w:szCs w:val="24"/>
        </w:rPr>
        <w:t xml:space="preserve"> logic unit</w:t>
      </w:r>
    </w:p>
    <w:p w:rsidR="00C26835" w:rsidRPr="008523B0" w:rsidRDefault="00C26835" w:rsidP="00C26835">
      <w:pPr>
        <w:spacing w:before="100" w:beforeAutospacing="1" w:after="100" w:afterAutospacing="1" w:line="240" w:lineRule="auto"/>
        <w:outlineLvl w:val="2"/>
        <w:rPr>
          <w:rFonts w:ascii="Times New Roman" w:eastAsia="Times New Roman" w:hAnsi="Times New Roman" w:cs="Times New Roman"/>
          <w:b/>
          <w:bCs/>
          <w:sz w:val="24"/>
          <w:szCs w:val="24"/>
        </w:rPr>
      </w:pPr>
      <w:r w:rsidRPr="008523B0">
        <w:rPr>
          <w:rFonts w:ascii="Times New Roman" w:eastAsia="Times New Roman" w:hAnsi="Times New Roman" w:cs="Times New Roman"/>
          <w:b/>
          <w:bCs/>
          <w:sz w:val="24"/>
          <w:szCs w:val="24"/>
        </w:rPr>
        <w:lastRenderedPageBreak/>
        <w:t>Comparison Chart</w:t>
      </w:r>
    </w:p>
    <w:tbl>
      <w:tblPr>
        <w:tblW w:w="9435" w:type="dxa"/>
        <w:tblCellSpacing w:w="15" w:type="dxa"/>
        <w:tblCellMar>
          <w:top w:w="15" w:type="dxa"/>
          <w:left w:w="15" w:type="dxa"/>
          <w:bottom w:w="15" w:type="dxa"/>
          <w:right w:w="15" w:type="dxa"/>
        </w:tblCellMar>
        <w:tblLook w:val="04A0" w:firstRow="1" w:lastRow="0" w:firstColumn="1" w:lastColumn="0" w:noHBand="0" w:noVBand="1"/>
      </w:tblPr>
      <w:tblGrid>
        <w:gridCol w:w="2828"/>
        <w:gridCol w:w="3524"/>
        <w:gridCol w:w="3083"/>
      </w:tblGrid>
      <w:tr w:rsidR="00C26835" w:rsidRPr="008523B0" w:rsidTr="00E139B1">
        <w:trPr>
          <w:tblCellSpacing w:w="15" w:type="dxa"/>
        </w:trPr>
        <w:tc>
          <w:tcPr>
            <w:tcW w:w="2783" w:type="dxa"/>
            <w:vAlign w:val="center"/>
            <w:hideMark/>
          </w:tcPr>
          <w:p w:rsidR="00C26835" w:rsidRPr="008523B0" w:rsidRDefault="00C26835" w:rsidP="00C26835">
            <w:pPr>
              <w:spacing w:after="0" w:line="240" w:lineRule="auto"/>
              <w:rPr>
                <w:rFonts w:ascii="Times New Roman" w:eastAsia="Times New Roman" w:hAnsi="Times New Roman" w:cs="Times New Roman"/>
                <w:sz w:val="24"/>
                <w:szCs w:val="24"/>
              </w:rPr>
            </w:pPr>
          </w:p>
        </w:tc>
        <w:tc>
          <w:tcPr>
            <w:tcW w:w="3494" w:type="dxa"/>
            <w:vAlign w:val="center"/>
            <w:hideMark/>
          </w:tcPr>
          <w:p w:rsidR="00C26835" w:rsidRPr="008523B0" w:rsidRDefault="00C26835" w:rsidP="00C26835">
            <w:pPr>
              <w:spacing w:after="0" w:line="240" w:lineRule="auto"/>
              <w:rPr>
                <w:rFonts w:ascii="Times New Roman" w:eastAsia="Times New Roman" w:hAnsi="Times New Roman" w:cs="Times New Roman"/>
                <w:sz w:val="24"/>
                <w:szCs w:val="24"/>
              </w:rPr>
            </w:pPr>
            <w:r w:rsidRPr="008523B0">
              <w:rPr>
                <w:rFonts w:ascii="Times New Roman" w:eastAsia="Times New Roman" w:hAnsi="Times New Roman" w:cs="Times New Roman"/>
                <w:b/>
                <w:bCs/>
                <w:sz w:val="24"/>
                <w:szCs w:val="24"/>
              </w:rPr>
              <w:t>ALU</w:t>
            </w:r>
          </w:p>
        </w:tc>
        <w:tc>
          <w:tcPr>
            <w:tcW w:w="3038" w:type="dxa"/>
            <w:vAlign w:val="center"/>
            <w:hideMark/>
          </w:tcPr>
          <w:p w:rsidR="00C26835" w:rsidRPr="008523B0" w:rsidRDefault="00C26835" w:rsidP="00C26835">
            <w:pPr>
              <w:spacing w:after="0" w:line="240" w:lineRule="auto"/>
              <w:rPr>
                <w:rFonts w:ascii="Times New Roman" w:eastAsia="Times New Roman" w:hAnsi="Times New Roman" w:cs="Times New Roman"/>
                <w:sz w:val="24"/>
                <w:szCs w:val="24"/>
              </w:rPr>
            </w:pPr>
            <w:r w:rsidRPr="008523B0">
              <w:rPr>
                <w:rFonts w:ascii="Times New Roman" w:eastAsia="Times New Roman" w:hAnsi="Times New Roman" w:cs="Times New Roman"/>
                <w:b/>
                <w:bCs/>
                <w:sz w:val="24"/>
                <w:szCs w:val="24"/>
              </w:rPr>
              <w:t>CU</w:t>
            </w:r>
          </w:p>
        </w:tc>
      </w:tr>
      <w:tr w:rsidR="00C26835" w:rsidRPr="008523B0" w:rsidTr="00E139B1">
        <w:trPr>
          <w:tblCellSpacing w:w="15" w:type="dxa"/>
        </w:trPr>
        <w:tc>
          <w:tcPr>
            <w:tcW w:w="2783" w:type="dxa"/>
            <w:vAlign w:val="center"/>
            <w:hideMark/>
          </w:tcPr>
          <w:p w:rsidR="00C26835" w:rsidRPr="008523B0" w:rsidRDefault="00C26835" w:rsidP="00C26835">
            <w:pPr>
              <w:spacing w:after="0" w:line="240" w:lineRule="auto"/>
              <w:rPr>
                <w:rFonts w:ascii="Times New Roman" w:eastAsia="Times New Roman" w:hAnsi="Times New Roman" w:cs="Times New Roman"/>
                <w:sz w:val="24"/>
                <w:szCs w:val="24"/>
              </w:rPr>
            </w:pPr>
            <w:r w:rsidRPr="008523B0">
              <w:rPr>
                <w:rFonts w:ascii="Times New Roman" w:eastAsia="Times New Roman" w:hAnsi="Times New Roman" w:cs="Times New Roman"/>
                <w:b/>
                <w:bCs/>
                <w:sz w:val="24"/>
                <w:szCs w:val="24"/>
              </w:rPr>
              <w:t>Definition</w:t>
            </w:r>
          </w:p>
        </w:tc>
        <w:tc>
          <w:tcPr>
            <w:tcW w:w="3494" w:type="dxa"/>
            <w:vAlign w:val="center"/>
            <w:hideMark/>
          </w:tcPr>
          <w:p w:rsidR="00C26835" w:rsidRPr="008523B0" w:rsidRDefault="00C26835" w:rsidP="00C26835">
            <w:pPr>
              <w:spacing w:after="0" w:line="240" w:lineRule="auto"/>
              <w:rPr>
                <w:rFonts w:ascii="Times New Roman" w:eastAsia="Times New Roman" w:hAnsi="Times New Roman" w:cs="Times New Roman"/>
                <w:sz w:val="24"/>
                <w:szCs w:val="24"/>
              </w:rPr>
            </w:pPr>
            <w:r w:rsidRPr="008523B0">
              <w:rPr>
                <w:rFonts w:ascii="Times New Roman" w:eastAsia="Times New Roman" w:hAnsi="Times New Roman" w:cs="Times New Roman"/>
                <w:sz w:val="24"/>
                <w:szCs w:val="24"/>
              </w:rPr>
              <w:t>ALU (Arithmetic Logical Unit) is a circuit component of CPU that deals with the mathematical calculations, data processing and deducting all the logical conclusions and outputs.</w:t>
            </w:r>
          </w:p>
        </w:tc>
        <w:tc>
          <w:tcPr>
            <w:tcW w:w="3038" w:type="dxa"/>
            <w:vAlign w:val="center"/>
            <w:hideMark/>
          </w:tcPr>
          <w:p w:rsidR="00C26835" w:rsidRPr="008523B0" w:rsidRDefault="00C26835" w:rsidP="00C26835">
            <w:pPr>
              <w:spacing w:after="0" w:line="240" w:lineRule="auto"/>
              <w:rPr>
                <w:rFonts w:ascii="Times New Roman" w:eastAsia="Times New Roman" w:hAnsi="Times New Roman" w:cs="Times New Roman"/>
                <w:sz w:val="24"/>
                <w:szCs w:val="24"/>
              </w:rPr>
            </w:pPr>
            <w:r w:rsidRPr="008523B0">
              <w:rPr>
                <w:rFonts w:ascii="Times New Roman" w:eastAsia="Times New Roman" w:hAnsi="Times New Roman" w:cs="Times New Roman"/>
                <w:sz w:val="24"/>
                <w:szCs w:val="24"/>
              </w:rPr>
              <w:t>CU (Control Unit) is one of the two main components of the CPU. It deals with the coordination between the hardware devices attached with each either, works as an interactive bridge between software and hardware of the computer system.</w:t>
            </w:r>
          </w:p>
          <w:p w:rsidR="008523B0" w:rsidRPr="008523B0" w:rsidRDefault="008523B0" w:rsidP="008523B0">
            <w:pPr>
              <w:pStyle w:val="NormalWeb"/>
              <w:spacing w:line="276" w:lineRule="auto"/>
            </w:pPr>
            <w:r w:rsidRPr="008523B0">
              <w:t xml:space="preserve">The Control Unit (CU) controls and guides the interpretation, flow and manipulation of all data and information. The CU sends control signals until the required operations are done properly by ALU and memory. Another important function of CU is the program execution that is, carrying out all the instructions stored in the program. The CU gets program instructions from memory and executes them one after the other. After getting the instructions from memory in CU, the instruction is decoded and interpreted that is, which operation is to be </w:t>
            </w:r>
            <w:proofErr w:type="gramStart"/>
            <w:r w:rsidRPr="008523B0">
              <w:t>performed.</w:t>
            </w:r>
            <w:proofErr w:type="gramEnd"/>
            <w:r w:rsidRPr="008523B0">
              <w:t xml:space="preserve"> Then the asked operation is carried out. After the work of this instruction is completed, control unit sends signal to memory to send the next instruction in sequence to CU.</w:t>
            </w:r>
          </w:p>
          <w:p w:rsidR="008523B0" w:rsidRPr="008523B0" w:rsidRDefault="008523B0" w:rsidP="008523B0">
            <w:pPr>
              <w:pStyle w:val="NormalWeb"/>
              <w:spacing w:line="276" w:lineRule="auto"/>
            </w:pPr>
            <w:r w:rsidRPr="008523B0">
              <w:t xml:space="preserve">The control unit even controls </w:t>
            </w:r>
            <w:r w:rsidRPr="008523B0">
              <w:lastRenderedPageBreak/>
              <w:t>the flow of data from input devices to memory and from memory to output devices.</w:t>
            </w:r>
          </w:p>
          <w:p w:rsidR="008523B0" w:rsidRPr="008523B0" w:rsidRDefault="008523B0" w:rsidP="00C26835">
            <w:pPr>
              <w:spacing w:after="0" w:line="240" w:lineRule="auto"/>
              <w:rPr>
                <w:rFonts w:ascii="Times New Roman" w:eastAsia="Times New Roman" w:hAnsi="Times New Roman" w:cs="Times New Roman"/>
                <w:sz w:val="24"/>
                <w:szCs w:val="24"/>
              </w:rPr>
            </w:pPr>
          </w:p>
        </w:tc>
      </w:tr>
      <w:tr w:rsidR="00C26835" w:rsidRPr="008523B0" w:rsidTr="00E139B1">
        <w:trPr>
          <w:tblCellSpacing w:w="15" w:type="dxa"/>
        </w:trPr>
        <w:tc>
          <w:tcPr>
            <w:tcW w:w="2783" w:type="dxa"/>
            <w:vAlign w:val="center"/>
          </w:tcPr>
          <w:p w:rsidR="00C26835" w:rsidRPr="008523B0" w:rsidRDefault="00C26835" w:rsidP="00C26835">
            <w:pPr>
              <w:spacing w:after="0" w:line="240" w:lineRule="auto"/>
              <w:rPr>
                <w:rFonts w:ascii="Times New Roman" w:eastAsia="Times New Roman" w:hAnsi="Times New Roman" w:cs="Times New Roman"/>
                <w:sz w:val="24"/>
                <w:szCs w:val="24"/>
              </w:rPr>
            </w:pPr>
          </w:p>
        </w:tc>
        <w:tc>
          <w:tcPr>
            <w:tcW w:w="3494" w:type="dxa"/>
            <w:vAlign w:val="center"/>
          </w:tcPr>
          <w:p w:rsidR="00C26835" w:rsidRPr="008523B0" w:rsidRDefault="00C26835" w:rsidP="00C26835">
            <w:pPr>
              <w:spacing w:after="0" w:line="240" w:lineRule="auto"/>
              <w:rPr>
                <w:rFonts w:ascii="Times New Roman" w:eastAsia="Times New Roman" w:hAnsi="Times New Roman" w:cs="Times New Roman"/>
                <w:sz w:val="24"/>
                <w:szCs w:val="24"/>
              </w:rPr>
            </w:pPr>
          </w:p>
        </w:tc>
        <w:tc>
          <w:tcPr>
            <w:tcW w:w="3038" w:type="dxa"/>
            <w:vAlign w:val="center"/>
          </w:tcPr>
          <w:p w:rsidR="00C26835" w:rsidRPr="008523B0" w:rsidRDefault="00C26835" w:rsidP="00C26835">
            <w:pPr>
              <w:spacing w:after="0" w:line="240" w:lineRule="auto"/>
              <w:rPr>
                <w:rFonts w:ascii="Times New Roman" w:eastAsia="Times New Roman" w:hAnsi="Times New Roman" w:cs="Times New Roman"/>
                <w:sz w:val="24"/>
                <w:szCs w:val="24"/>
              </w:rPr>
            </w:pPr>
          </w:p>
        </w:tc>
      </w:tr>
    </w:tbl>
    <w:p w:rsidR="00BC3339" w:rsidRPr="008523B0" w:rsidRDefault="00BC3339" w:rsidP="007F51FA">
      <w:pPr>
        <w:pStyle w:val="Heading2"/>
        <w:rPr>
          <w:rFonts w:asciiTheme="majorBidi" w:hAnsiTheme="majorBidi"/>
          <w:color w:val="auto"/>
          <w:sz w:val="24"/>
          <w:szCs w:val="24"/>
          <w:u w:val="single"/>
        </w:rPr>
      </w:pPr>
      <w:r w:rsidRPr="008523B0">
        <w:rPr>
          <w:rFonts w:asciiTheme="majorBidi" w:hAnsiTheme="majorBidi"/>
          <w:color w:val="auto"/>
          <w:sz w:val="24"/>
          <w:szCs w:val="24"/>
          <w:u w:val="single"/>
        </w:rPr>
        <w:t>The Four Primary Functions of the CPU:</w:t>
      </w:r>
    </w:p>
    <w:p w:rsidR="00BC3339" w:rsidRPr="008523B0" w:rsidRDefault="00BC3339" w:rsidP="007F51FA">
      <w:pPr>
        <w:pStyle w:val="NormalWeb"/>
        <w:spacing w:line="276" w:lineRule="auto"/>
        <w:rPr>
          <w:rFonts w:asciiTheme="majorBidi" w:hAnsiTheme="majorBidi" w:cstheme="majorBidi"/>
        </w:rPr>
      </w:pPr>
      <w:r w:rsidRPr="008523B0">
        <w:rPr>
          <w:rFonts w:asciiTheme="majorBidi" w:hAnsiTheme="majorBidi" w:cstheme="majorBidi"/>
        </w:rPr>
        <w:t>The CPU processes instructions it receives in the process of decoding data. In processing this data, the CPU performs four basic steps:</w:t>
      </w:r>
    </w:p>
    <w:p w:rsidR="00BC3339" w:rsidRPr="008523B0" w:rsidRDefault="00BC3339" w:rsidP="007F51FA">
      <w:pPr>
        <w:numPr>
          <w:ilvl w:val="0"/>
          <w:numId w:val="1"/>
        </w:numPr>
        <w:spacing w:before="100" w:beforeAutospacing="1" w:after="100" w:afterAutospacing="1"/>
        <w:rPr>
          <w:rFonts w:asciiTheme="majorBidi" w:hAnsiTheme="majorBidi" w:cstheme="majorBidi"/>
          <w:sz w:val="24"/>
          <w:szCs w:val="24"/>
        </w:rPr>
      </w:pPr>
      <w:r w:rsidRPr="008523B0">
        <w:rPr>
          <w:rStyle w:val="Strong"/>
          <w:rFonts w:asciiTheme="majorBidi" w:hAnsiTheme="majorBidi" w:cstheme="majorBidi"/>
          <w:sz w:val="24"/>
          <w:szCs w:val="24"/>
        </w:rPr>
        <w:t xml:space="preserve">Fetch </w:t>
      </w:r>
      <w:r w:rsidRPr="008523B0">
        <w:rPr>
          <w:rFonts w:asciiTheme="majorBidi" w:hAnsiTheme="majorBidi" w:cstheme="majorBidi"/>
          <w:sz w:val="24"/>
          <w:szCs w:val="24"/>
        </w:rPr>
        <w:t>Each instruction is stored in memory and has its own address. The processor takes this address number from the program counter, which is responsible for tracking which instructions the CPU should execute next.</w:t>
      </w:r>
    </w:p>
    <w:p w:rsidR="00BC3339" w:rsidRPr="008523B0" w:rsidRDefault="00BC3339" w:rsidP="007F51FA">
      <w:pPr>
        <w:numPr>
          <w:ilvl w:val="0"/>
          <w:numId w:val="1"/>
        </w:numPr>
        <w:spacing w:before="100" w:beforeAutospacing="1" w:after="100" w:afterAutospacing="1"/>
        <w:rPr>
          <w:rFonts w:asciiTheme="majorBidi" w:hAnsiTheme="majorBidi" w:cstheme="majorBidi"/>
          <w:sz w:val="24"/>
          <w:szCs w:val="24"/>
        </w:rPr>
      </w:pPr>
      <w:r w:rsidRPr="008523B0">
        <w:rPr>
          <w:rStyle w:val="Strong"/>
          <w:rFonts w:asciiTheme="majorBidi" w:hAnsiTheme="majorBidi" w:cstheme="majorBidi"/>
          <w:sz w:val="24"/>
          <w:szCs w:val="24"/>
        </w:rPr>
        <w:t xml:space="preserve">Decode </w:t>
      </w:r>
      <w:r w:rsidRPr="008523B0">
        <w:rPr>
          <w:rFonts w:asciiTheme="majorBidi" w:hAnsiTheme="majorBidi" w:cstheme="majorBidi"/>
          <w:sz w:val="24"/>
          <w:szCs w:val="24"/>
        </w:rPr>
        <w:t>All programs to be executed are translated to into Assembly instructions. Assembly code must be decoded into binary instructions, which are understandable to your CPU. This step is called decoding.</w:t>
      </w:r>
    </w:p>
    <w:p w:rsidR="00BC3339" w:rsidRPr="008523B0" w:rsidRDefault="00BC3339" w:rsidP="007F51FA">
      <w:pPr>
        <w:numPr>
          <w:ilvl w:val="0"/>
          <w:numId w:val="1"/>
        </w:numPr>
        <w:spacing w:before="100" w:beforeAutospacing="1" w:after="100" w:afterAutospacing="1"/>
        <w:rPr>
          <w:rFonts w:asciiTheme="majorBidi" w:hAnsiTheme="majorBidi" w:cstheme="majorBidi"/>
          <w:sz w:val="24"/>
          <w:szCs w:val="24"/>
        </w:rPr>
      </w:pPr>
      <w:r w:rsidRPr="008523B0">
        <w:rPr>
          <w:rStyle w:val="Strong"/>
          <w:rFonts w:asciiTheme="majorBidi" w:hAnsiTheme="majorBidi" w:cstheme="majorBidi"/>
          <w:sz w:val="24"/>
          <w:szCs w:val="24"/>
        </w:rPr>
        <w:t xml:space="preserve">Execute </w:t>
      </w:r>
      <w:r w:rsidRPr="008523B0">
        <w:rPr>
          <w:rFonts w:asciiTheme="majorBidi" w:hAnsiTheme="majorBidi" w:cstheme="majorBidi"/>
          <w:sz w:val="24"/>
          <w:szCs w:val="24"/>
        </w:rPr>
        <w:t>While executing instructions the CPU can do one of three things: Do calculations with its ALU, move data from one memory location to another, or jump to a different address.</w:t>
      </w:r>
    </w:p>
    <w:p w:rsidR="007F51FA" w:rsidRPr="008523B0" w:rsidRDefault="00BC3339" w:rsidP="005E0EE9">
      <w:pPr>
        <w:numPr>
          <w:ilvl w:val="0"/>
          <w:numId w:val="1"/>
        </w:numPr>
        <w:spacing w:before="100" w:beforeAutospacing="1" w:after="100" w:afterAutospacing="1"/>
        <w:rPr>
          <w:rFonts w:asciiTheme="majorBidi" w:hAnsiTheme="majorBidi" w:cstheme="majorBidi"/>
          <w:sz w:val="24"/>
          <w:szCs w:val="24"/>
        </w:rPr>
      </w:pPr>
      <w:r w:rsidRPr="008523B0">
        <w:rPr>
          <w:rStyle w:val="Strong"/>
          <w:rFonts w:asciiTheme="majorBidi" w:hAnsiTheme="majorBidi" w:cstheme="majorBidi"/>
          <w:sz w:val="24"/>
          <w:szCs w:val="24"/>
        </w:rPr>
        <w:t xml:space="preserve">Store </w:t>
      </w:r>
      <w:r w:rsidRPr="008523B0">
        <w:rPr>
          <w:rFonts w:asciiTheme="majorBidi" w:hAnsiTheme="majorBidi" w:cstheme="majorBidi"/>
          <w:sz w:val="24"/>
          <w:szCs w:val="24"/>
        </w:rPr>
        <w:t>The CPU must give feedback after executing an instruction and the output data is written to the memory.</w:t>
      </w:r>
    </w:p>
    <w:p w:rsidR="007F51FA" w:rsidRPr="008523B0" w:rsidRDefault="007F51FA" w:rsidP="007F51FA">
      <w:pPr>
        <w:spacing w:before="100" w:beforeAutospacing="1" w:after="100" w:afterAutospacing="1"/>
        <w:ind w:left="720"/>
        <w:rPr>
          <w:rFonts w:asciiTheme="majorBidi" w:hAnsiTheme="majorBidi" w:cstheme="majorBidi"/>
          <w:sz w:val="24"/>
          <w:szCs w:val="24"/>
        </w:rPr>
      </w:pPr>
    </w:p>
    <w:p w:rsidR="00BC3339" w:rsidRPr="008523B0" w:rsidRDefault="00BC3339" w:rsidP="007F51FA">
      <w:pPr>
        <w:rPr>
          <w:rFonts w:asciiTheme="majorBidi" w:hAnsiTheme="majorBidi" w:cstheme="majorBidi"/>
          <w:sz w:val="24"/>
          <w:szCs w:val="24"/>
        </w:rPr>
      </w:pPr>
    </w:p>
    <w:sectPr w:rsidR="00BC3339" w:rsidRPr="008523B0" w:rsidSect="00592C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830" w:rsidRDefault="002D5830" w:rsidP="00BC3339">
      <w:pPr>
        <w:spacing w:after="0" w:line="240" w:lineRule="auto"/>
      </w:pPr>
      <w:r>
        <w:separator/>
      </w:r>
    </w:p>
  </w:endnote>
  <w:endnote w:type="continuationSeparator" w:id="0">
    <w:p w:rsidR="002D5830" w:rsidRDefault="002D5830" w:rsidP="00BC3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830" w:rsidRDefault="002D5830" w:rsidP="00BC3339">
      <w:pPr>
        <w:spacing w:after="0" w:line="240" w:lineRule="auto"/>
      </w:pPr>
      <w:r>
        <w:separator/>
      </w:r>
    </w:p>
  </w:footnote>
  <w:footnote w:type="continuationSeparator" w:id="0">
    <w:p w:rsidR="002D5830" w:rsidRDefault="002D5830" w:rsidP="00BC33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64B61"/>
    <w:multiLevelType w:val="multilevel"/>
    <w:tmpl w:val="482C1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C3339"/>
    <w:rsid w:val="0002650F"/>
    <w:rsid w:val="0007613E"/>
    <w:rsid w:val="000C7AC4"/>
    <w:rsid w:val="001D25AD"/>
    <w:rsid w:val="00250FF3"/>
    <w:rsid w:val="002D5830"/>
    <w:rsid w:val="004E241C"/>
    <w:rsid w:val="00592C87"/>
    <w:rsid w:val="005E0EE9"/>
    <w:rsid w:val="005E7BC6"/>
    <w:rsid w:val="007D482A"/>
    <w:rsid w:val="007F51FA"/>
    <w:rsid w:val="008523B0"/>
    <w:rsid w:val="00907539"/>
    <w:rsid w:val="00BC3339"/>
    <w:rsid w:val="00C26835"/>
    <w:rsid w:val="00E139B1"/>
    <w:rsid w:val="00EF68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C87"/>
  </w:style>
  <w:style w:type="paragraph" w:styleId="Heading2">
    <w:name w:val="heading 2"/>
    <w:basedOn w:val="Normal"/>
    <w:next w:val="Normal"/>
    <w:link w:val="Heading2Char"/>
    <w:uiPriority w:val="9"/>
    <w:semiHidden/>
    <w:unhideWhenUsed/>
    <w:qFormat/>
    <w:rsid w:val="00BC33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C333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C3339"/>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C3339"/>
    <w:rPr>
      <w:color w:val="0000FF"/>
      <w:u w:val="single"/>
    </w:rPr>
  </w:style>
  <w:style w:type="character" w:customStyle="1" w:styleId="Heading2Char">
    <w:name w:val="Heading 2 Char"/>
    <w:basedOn w:val="DefaultParagraphFont"/>
    <w:link w:val="Heading2"/>
    <w:uiPriority w:val="9"/>
    <w:semiHidden/>
    <w:rsid w:val="00BC3339"/>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BC33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C3339"/>
    <w:rPr>
      <w:b/>
      <w:bCs/>
    </w:rPr>
  </w:style>
  <w:style w:type="paragraph" w:styleId="Header">
    <w:name w:val="header"/>
    <w:basedOn w:val="Normal"/>
    <w:link w:val="HeaderChar"/>
    <w:uiPriority w:val="99"/>
    <w:semiHidden/>
    <w:unhideWhenUsed/>
    <w:rsid w:val="00BC33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3339"/>
  </w:style>
  <w:style w:type="paragraph" w:styleId="Footer">
    <w:name w:val="footer"/>
    <w:basedOn w:val="Normal"/>
    <w:link w:val="FooterChar"/>
    <w:uiPriority w:val="99"/>
    <w:semiHidden/>
    <w:unhideWhenUsed/>
    <w:rsid w:val="00BC333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3339"/>
  </w:style>
  <w:style w:type="character" w:customStyle="1" w:styleId="mw-headline">
    <w:name w:val="mw-headline"/>
    <w:basedOn w:val="DefaultParagraphFont"/>
    <w:rsid w:val="00250FF3"/>
  </w:style>
  <w:style w:type="paragraph" w:styleId="BalloonText">
    <w:name w:val="Balloon Text"/>
    <w:basedOn w:val="Normal"/>
    <w:link w:val="BalloonTextChar"/>
    <w:uiPriority w:val="99"/>
    <w:semiHidden/>
    <w:unhideWhenUsed/>
    <w:rsid w:val="005E0E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0E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84309">
      <w:bodyDiv w:val="1"/>
      <w:marLeft w:val="0"/>
      <w:marRight w:val="0"/>
      <w:marTop w:val="0"/>
      <w:marBottom w:val="0"/>
      <w:divBdr>
        <w:top w:val="none" w:sz="0" w:space="0" w:color="auto"/>
        <w:left w:val="none" w:sz="0" w:space="0" w:color="auto"/>
        <w:bottom w:val="none" w:sz="0" w:space="0" w:color="auto"/>
        <w:right w:val="none" w:sz="0" w:space="0" w:color="auto"/>
      </w:divBdr>
    </w:div>
    <w:div w:id="319621869">
      <w:bodyDiv w:val="1"/>
      <w:marLeft w:val="0"/>
      <w:marRight w:val="0"/>
      <w:marTop w:val="0"/>
      <w:marBottom w:val="0"/>
      <w:divBdr>
        <w:top w:val="none" w:sz="0" w:space="0" w:color="auto"/>
        <w:left w:val="none" w:sz="0" w:space="0" w:color="auto"/>
        <w:bottom w:val="none" w:sz="0" w:space="0" w:color="auto"/>
        <w:right w:val="none" w:sz="0" w:space="0" w:color="auto"/>
      </w:divBdr>
      <w:divsChild>
        <w:div w:id="636254851">
          <w:marLeft w:val="0"/>
          <w:marRight w:val="0"/>
          <w:marTop w:val="0"/>
          <w:marBottom w:val="0"/>
          <w:divBdr>
            <w:top w:val="none" w:sz="0" w:space="0" w:color="auto"/>
            <w:left w:val="none" w:sz="0" w:space="0" w:color="auto"/>
            <w:bottom w:val="none" w:sz="0" w:space="0" w:color="auto"/>
            <w:right w:val="none" w:sz="0" w:space="0" w:color="auto"/>
          </w:divBdr>
          <w:divsChild>
            <w:div w:id="138767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156473">
      <w:bodyDiv w:val="1"/>
      <w:marLeft w:val="0"/>
      <w:marRight w:val="0"/>
      <w:marTop w:val="0"/>
      <w:marBottom w:val="0"/>
      <w:divBdr>
        <w:top w:val="none" w:sz="0" w:space="0" w:color="auto"/>
        <w:left w:val="none" w:sz="0" w:space="0" w:color="auto"/>
        <w:bottom w:val="none" w:sz="0" w:space="0" w:color="auto"/>
        <w:right w:val="none" w:sz="0" w:space="0" w:color="auto"/>
      </w:divBdr>
    </w:div>
    <w:div w:id="981303216">
      <w:bodyDiv w:val="1"/>
      <w:marLeft w:val="0"/>
      <w:marRight w:val="0"/>
      <w:marTop w:val="0"/>
      <w:marBottom w:val="0"/>
      <w:divBdr>
        <w:top w:val="none" w:sz="0" w:space="0" w:color="auto"/>
        <w:left w:val="none" w:sz="0" w:space="0" w:color="auto"/>
        <w:bottom w:val="none" w:sz="0" w:space="0" w:color="auto"/>
        <w:right w:val="none" w:sz="0" w:space="0" w:color="auto"/>
      </w:divBdr>
    </w:div>
    <w:div w:id="1071317839">
      <w:bodyDiv w:val="1"/>
      <w:marLeft w:val="0"/>
      <w:marRight w:val="0"/>
      <w:marTop w:val="0"/>
      <w:marBottom w:val="0"/>
      <w:divBdr>
        <w:top w:val="none" w:sz="0" w:space="0" w:color="auto"/>
        <w:left w:val="none" w:sz="0" w:space="0" w:color="auto"/>
        <w:bottom w:val="none" w:sz="0" w:space="0" w:color="auto"/>
        <w:right w:val="none" w:sz="0" w:space="0" w:color="auto"/>
      </w:divBdr>
      <w:divsChild>
        <w:div w:id="1160541177">
          <w:marLeft w:val="0"/>
          <w:marRight w:val="0"/>
          <w:marTop w:val="0"/>
          <w:marBottom w:val="0"/>
          <w:divBdr>
            <w:top w:val="none" w:sz="0" w:space="0" w:color="auto"/>
            <w:left w:val="none" w:sz="0" w:space="0" w:color="auto"/>
            <w:bottom w:val="none" w:sz="0" w:space="0" w:color="auto"/>
            <w:right w:val="none" w:sz="0" w:space="0" w:color="auto"/>
          </w:divBdr>
          <w:divsChild>
            <w:div w:id="19770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02294">
      <w:bodyDiv w:val="1"/>
      <w:marLeft w:val="0"/>
      <w:marRight w:val="0"/>
      <w:marTop w:val="0"/>
      <w:marBottom w:val="0"/>
      <w:divBdr>
        <w:top w:val="none" w:sz="0" w:space="0" w:color="auto"/>
        <w:left w:val="none" w:sz="0" w:space="0" w:color="auto"/>
        <w:bottom w:val="none" w:sz="0" w:space="0" w:color="auto"/>
        <w:right w:val="none" w:sz="0" w:space="0" w:color="auto"/>
      </w:divBdr>
    </w:div>
    <w:div w:id="1185484814">
      <w:bodyDiv w:val="1"/>
      <w:marLeft w:val="0"/>
      <w:marRight w:val="0"/>
      <w:marTop w:val="0"/>
      <w:marBottom w:val="0"/>
      <w:divBdr>
        <w:top w:val="none" w:sz="0" w:space="0" w:color="auto"/>
        <w:left w:val="none" w:sz="0" w:space="0" w:color="auto"/>
        <w:bottom w:val="none" w:sz="0" w:space="0" w:color="auto"/>
        <w:right w:val="none" w:sz="0" w:space="0" w:color="auto"/>
      </w:divBdr>
      <w:divsChild>
        <w:div w:id="519587656">
          <w:marLeft w:val="0"/>
          <w:marRight w:val="0"/>
          <w:marTop w:val="0"/>
          <w:marBottom w:val="0"/>
          <w:divBdr>
            <w:top w:val="none" w:sz="0" w:space="0" w:color="auto"/>
            <w:left w:val="none" w:sz="0" w:space="0" w:color="auto"/>
            <w:bottom w:val="none" w:sz="0" w:space="0" w:color="auto"/>
            <w:right w:val="none" w:sz="0" w:space="0" w:color="auto"/>
          </w:divBdr>
          <w:divsChild>
            <w:div w:id="1062483742">
              <w:marLeft w:val="0"/>
              <w:marRight w:val="0"/>
              <w:marTop w:val="0"/>
              <w:marBottom w:val="0"/>
              <w:divBdr>
                <w:top w:val="none" w:sz="0" w:space="0" w:color="auto"/>
                <w:left w:val="none" w:sz="0" w:space="0" w:color="auto"/>
                <w:bottom w:val="none" w:sz="0" w:space="0" w:color="auto"/>
                <w:right w:val="none" w:sz="0" w:space="0" w:color="auto"/>
              </w:divBdr>
              <w:divsChild>
                <w:div w:id="51704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680537">
          <w:marLeft w:val="0"/>
          <w:marRight w:val="0"/>
          <w:marTop w:val="0"/>
          <w:marBottom w:val="0"/>
          <w:divBdr>
            <w:top w:val="none" w:sz="0" w:space="0" w:color="auto"/>
            <w:left w:val="none" w:sz="0" w:space="0" w:color="auto"/>
            <w:bottom w:val="none" w:sz="0" w:space="0" w:color="auto"/>
            <w:right w:val="none" w:sz="0" w:space="0" w:color="auto"/>
          </w:divBdr>
          <w:divsChild>
            <w:div w:id="1416364726">
              <w:marLeft w:val="0"/>
              <w:marRight w:val="0"/>
              <w:marTop w:val="0"/>
              <w:marBottom w:val="0"/>
              <w:divBdr>
                <w:top w:val="none" w:sz="0" w:space="0" w:color="auto"/>
                <w:left w:val="none" w:sz="0" w:space="0" w:color="auto"/>
                <w:bottom w:val="none" w:sz="0" w:space="0" w:color="auto"/>
                <w:right w:val="none" w:sz="0" w:space="0" w:color="auto"/>
              </w:divBdr>
              <w:divsChild>
                <w:div w:id="535658444">
                  <w:marLeft w:val="0"/>
                  <w:marRight w:val="0"/>
                  <w:marTop w:val="0"/>
                  <w:marBottom w:val="0"/>
                  <w:divBdr>
                    <w:top w:val="none" w:sz="0" w:space="0" w:color="auto"/>
                    <w:left w:val="none" w:sz="0" w:space="0" w:color="auto"/>
                    <w:bottom w:val="none" w:sz="0" w:space="0" w:color="auto"/>
                    <w:right w:val="none" w:sz="0" w:space="0" w:color="auto"/>
                  </w:divBdr>
                  <w:divsChild>
                    <w:div w:id="1535969174">
                      <w:marLeft w:val="0"/>
                      <w:marRight w:val="0"/>
                      <w:marTop w:val="0"/>
                      <w:marBottom w:val="0"/>
                      <w:divBdr>
                        <w:top w:val="none" w:sz="0" w:space="0" w:color="auto"/>
                        <w:left w:val="none" w:sz="0" w:space="0" w:color="auto"/>
                        <w:bottom w:val="none" w:sz="0" w:space="0" w:color="auto"/>
                        <w:right w:val="none" w:sz="0" w:space="0" w:color="auto"/>
                      </w:divBdr>
                      <w:divsChild>
                        <w:div w:id="676225469">
                          <w:marLeft w:val="0"/>
                          <w:marRight w:val="0"/>
                          <w:marTop w:val="0"/>
                          <w:marBottom w:val="0"/>
                          <w:divBdr>
                            <w:top w:val="none" w:sz="0" w:space="0" w:color="auto"/>
                            <w:left w:val="none" w:sz="0" w:space="0" w:color="auto"/>
                            <w:bottom w:val="none" w:sz="0" w:space="0" w:color="auto"/>
                            <w:right w:val="none" w:sz="0" w:space="0" w:color="auto"/>
                          </w:divBdr>
                        </w:div>
                        <w:div w:id="1670405159">
                          <w:marLeft w:val="0"/>
                          <w:marRight w:val="0"/>
                          <w:marTop w:val="0"/>
                          <w:marBottom w:val="0"/>
                          <w:divBdr>
                            <w:top w:val="none" w:sz="0" w:space="0" w:color="auto"/>
                            <w:left w:val="none" w:sz="0" w:space="0" w:color="auto"/>
                            <w:bottom w:val="none" w:sz="0" w:space="0" w:color="auto"/>
                            <w:right w:val="none" w:sz="0" w:space="0" w:color="auto"/>
                          </w:divBdr>
                          <w:divsChild>
                            <w:div w:id="1105728457">
                              <w:marLeft w:val="0"/>
                              <w:marRight w:val="0"/>
                              <w:marTop w:val="0"/>
                              <w:marBottom w:val="0"/>
                              <w:divBdr>
                                <w:top w:val="none" w:sz="0" w:space="0" w:color="auto"/>
                                <w:left w:val="none" w:sz="0" w:space="0" w:color="auto"/>
                                <w:bottom w:val="none" w:sz="0" w:space="0" w:color="auto"/>
                                <w:right w:val="none" w:sz="0" w:space="0" w:color="auto"/>
                              </w:divBdr>
                            </w:div>
                            <w:div w:id="518662262">
                              <w:marLeft w:val="0"/>
                              <w:marRight w:val="0"/>
                              <w:marTop w:val="0"/>
                              <w:marBottom w:val="0"/>
                              <w:divBdr>
                                <w:top w:val="none" w:sz="0" w:space="0" w:color="auto"/>
                                <w:left w:val="none" w:sz="0" w:space="0" w:color="auto"/>
                                <w:bottom w:val="none" w:sz="0" w:space="0" w:color="auto"/>
                                <w:right w:val="none" w:sz="0" w:space="0" w:color="auto"/>
                              </w:divBdr>
                            </w:div>
                            <w:div w:id="1200165903">
                              <w:marLeft w:val="0"/>
                              <w:marRight w:val="0"/>
                              <w:marTop w:val="0"/>
                              <w:marBottom w:val="0"/>
                              <w:divBdr>
                                <w:top w:val="none" w:sz="0" w:space="0" w:color="auto"/>
                                <w:left w:val="none" w:sz="0" w:space="0" w:color="auto"/>
                                <w:bottom w:val="none" w:sz="0" w:space="0" w:color="auto"/>
                                <w:right w:val="none" w:sz="0" w:space="0" w:color="auto"/>
                              </w:divBdr>
                            </w:div>
                            <w:div w:id="327055988">
                              <w:marLeft w:val="0"/>
                              <w:marRight w:val="0"/>
                              <w:marTop w:val="0"/>
                              <w:marBottom w:val="0"/>
                              <w:divBdr>
                                <w:top w:val="none" w:sz="0" w:space="0" w:color="auto"/>
                                <w:left w:val="none" w:sz="0" w:space="0" w:color="auto"/>
                                <w:bottom w:val="none" w:sz="0" w:space="0" w:color="auto"/>
                                <w:right w:val="none" w:sz="0" w:space="0" w:color="auto"/>
                              </w:divBdr>
                            </w:div>
                            <w:div w:id="1537428355">
                              <w:marLeft w:val="0"/>
                              <w:marRight w:val="0"/>
                              <w:marTop w:val="0"/>
                              <w:marBottom w:val="0"/>
                              <w:divBdr>
                                <w:top w:val="none" w:sz="0" w:space="0" w:color="auto"/>
                                <w:left w:val="none" w:sz="0" w:space="0" w:color="auto"/>
                                <w:bottom w:val="none" w:sz="0" w:space="0" w:color="auto"/>
                                <w:right w:val="none" w:sz="0" w:space="0" w:color="auto"/>
                              </w:divBdr>
                            </w:div>
                            <w:div w:id="1988583531">
                              <w:marLeft w:val="0"/>
                              <w:marRight w:val="0"/>
                              <w:marTop w:val="0"/>
                              <w:marBottom w:val="0"/>
                              <w:divBdr>
                                <w:top w:val="none" w:sz="0" w:space="0" w:color="auto"/>
                                <w:left w:val="none" w:sz="0" w:space="0" w:color="auto"/>
                                <w:bottom w:val="none" w:sz="0" w:space="0" w:color="auto"/>
                                <w:right w:val="none" w:sz="0" w:space="0" w:color="auto"/>
                              </w:divBdr>
                            </w:div>
                            <w:div w:id="111830071">
                              <w:marLeft w:val="0"/>
                              <w:marRight w:val="0"/>
                              <w:marTop w:val="0"/>
                              <w:marBottom w:val="0"/>
                              <w:divBdr>
                                <w:top w:val="none" w:sz="0" w:space="0" w:color="auto"/>
                                <w:left w:val="none" w:sz="0" w:space="0" w:color="auto"/>
                                <w:bottom w:val="none" w:sz="0" w:space="0" w:color="auto"/>
                                <w:right w:val="none" w:sz="0" w:space="0" w:color="auto"/>
                              </w:divBdr>
                            </w:div>
                            <w:div w:id="89138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941895">
              <w:marLeft w:val="0"/>
              <w:marRight w:val="0"/>
              <w:marTop w:val="0"/>
              <w:marBottom w:val="0"/>
              <w:divBdr>
                <w:top w:val="none" w:sz="0" w:space="0" w:color="auto"/>
                <w:left w:val="none" w:sz="0" w:space="0" w:color="auto"/>
                <w:bottom w:val="none" w:sz="0" w:space="0" w:color="auto"/>
                <w:right w:val="none" w:sz="0" w:space="0" w:color="auto"/>
              </w:divBdr>
              <w:divsChild>
                <w:div w:id="111674208">
                  <w:marLeft w:val="0"/>
                  <w:marRight w:val="0"/>
                  <w:marTop w:val="0"/>
                  <w:marBottom w:val="0"/>
                  <w:divBdr>
                    <w:top w:val="none" w:sz="0" w:space="0" w:color="auto"/>
                    <w:left w:val="none" w:sz="0" w:space="0" w:color="auto"/>
                    <w:bottom w:val="none" w:sz="0" w:space="0" w:color="auto"/>
                    <w:right w:val="none" w:sz="0" w:space="0" w:color="auto"/>
                  </w:divBdr>
                  <w:divsChild>
                    <w:div w:id="2114936819">
                      <w:marLeft w:val="0"/>
                      <w:marRight w:val="0"/>
                      <w:marTop w:val="0"/>
                      <w:marBottom w:val="0"/>
                      <w:divBdr>
                        <w:top w:val="none" w:sz="0" w:space="0" w:color="auto"/>
                        <w:left w:val="none" w:sz="0" w:space="0" w:color="auto"/>
                        <w:bottom w:val="none" w:sz="0" w:space="0" w:color="auto"/>
                        <w:right w:val="none" w:sz="0" w:space="0" w:color="auto"/>
                      </w:divBdr>
                      <w:divsChild>
                        <w:div w:id="2003659384">
                          <w:marLeft w:val="0"/>
                          <w:marRight w:val="0"/>
                          <w:marTop w:val="0"/>
                          <w:marBottom w:val="0"/>
                          <w:divBdr>
                            <w:top w:val="none" w:sz="0" w:space="0" w:color="auto"/>
                            <w:left w:val="none" w:sz="0" w:space="0" w:color="auto"/>
                            <w:bottom w:val="none" w:sz="0" w:space="0" w:color="auto"/>
                            <w:right w:val="none" w:sz="0" w:space="0" w:color="auto"/>
                          </w:divBdr>
                        </w:div>
                        <w:div w:id="385186004">
                          <w:marLeft w:val="0"/>
                          <w:marRight w:val="0"/>
                          <w:marTop w:val="0"/>
                          <w:marBottom w:val="0"/>
                          <w:divBdr>
                            <w:top w:val="none" w:sz="0" w:space="0" w:color="auto"/>
                            <w:left w:val="none" w:sz="0" w:space="0" w:color="auto"/>
                            <w:bottom w:val="none" w:sz="0" w:space="0" w:color="auto"/>
                            <w:right w:val="none" w:sz="0" w:space="0" w:color="auto"/>
                          </w:divBdr>
                          <w:divsChild>
                            <w:div w:id="985166019">
                              <w:marLeft w:val="0"/>
                              <w:marRight w:val="0"/>
                              <w:marTop w:val="0"/>
                              <w:marBottom w:val="0"/>
                              <w:divBdr>
                                <w:top w:val="none" w:sz="0" w:space="0" w:color="auto"/>
                                <w:left w:val="none" w:sz="0" w:space="0" w:color="auto"/>
                                <w:bottom w:val="none" w:sz="0" w:space="0" w:color="auto"/>
                                <w:right w:val="none" w:sz="0" w:space="0" w:color="auto"/>
                              </w:divBdr>
                            </w:div>
                            <w:div w:id="3373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721862">
          <w:marLeft w:val="0"/>
          <w:marRight w:val="0"/>
          <w:marTop w:val="0"/>
          <w:marBottom w:val="0"/>
          <w:divBdr>
            <w:top w:val="none" w:sz="0" w:space="0" w:color="auto"/>
            <w:left w:val="none" w:sz="0" w:space="0" w:color="auto"/>
            <w:bottom w:val="none" w:sz="0" w:space="0" w:color="auto"/>
            <w:right w:val="none" w:sz="0" w:space="0" w:color="auto"/>
          </w:divBdr>
          <w:divsChild>
            <w:div w:id="835876151">
              <w:marLeft w:val="0"/>
              <w:marRight w:val="0"/>
              <w:marTop w:val="0"/>
              <w:marBottom w:val="0"/>
              <w:divBdr>
                <w:top w:val="none" w:sz="0" w:space="0" w:color="auto"/>
                <w:left w:val="none" w:sz="0" w:space="0" w:color="auto"/>
                <w:bottom w:val="none" w:sz="0" w:space="0" w:color="auto"/>
                <w:right w:val="none" w:sz="0" w:space="0" w:color="auto"/>
              </w:divBdr>
              <w:divsChild>
                <w:div w:id="580067395">
                  <w:marLeft w:val="0"/>
                  <w:marRight w:val="0"/>
                  <w:marTop w:val="0"/>
                  <w:marBottom w:val="0"/>
                  <w:divBdr>
                    <w:top w:val="none" w:sz="0" w:space="0" w:color="auto"/>
                    <w:left w:val="none" w:sz="0" w:space="0" w:color="auto"/>
                    <w:bottom w:val="none" w:sz="0" w:space="0" w:color="auto"/>
                    <w:right w:val="none" w:sz="0" w:space="0" w:color="auto"/>
                  </w:divBdr>
                  <w:divsChild>
                    <w:div w:id="152381764">
                      <w:marLeft w:val="0"/>
                      <w:marRight w:val="0"/>
                      <w:marTop w:val="0"/>
                      <w:marBottom w:val="0"/>
                      <w:divBdr>
                        <w:top w:val="none" w:sz="0" w:space="0" w:color="auto"/>
                        <w:left w:val="none" w:sz="0" w:space="0" w:color="auto"/>
                        <w:bottom w:val="none" w:sz="0" w:space="0" w:color="auto"/>
                        <w:right w:val="none" w:sz="0" w:space="0" w:color="auto"/>
                      </w:divBdr>
                      <w:divsChild>
                        <w:div w:id="953170647">
                          <w:marLeft w:val="0"/>
                          <w:marRight w:val="0"/>
                          <w:marTop w:val="0"/>
                          <w:marBottom w:val="0"/>
                          <w:divBdr>
                            <w:top w:val="none" w:sz="0" w:space="0" w:color="auto"/>
                            <w:left w:val="none" w:sz="0" w:space="0" w:color="auto"/>
                            <w:bottom w:val="none" w:sz="0" w:space="0" w:color="auto"/>
                            <w:right w:val="none" w:sz="0" w:space="0" w:color="auto"/>
                          </w:divBdr>
                        </w:div>
                        <w:div w:id="1933509271">
                          <w:marLeft w:val="0"/>
                          <w:marRight w:val="0"/>
                          <w:marTop w:val="0"/>
                          <w:marBottom w:val="0"/>
                          <w:divBdr>
                            <w:top w:val="none" w:sz="0" w:space="0" w:color="auto"/>
                            <w:left w:val="none" w:sz="0" w:space="0" w:color="auto"/>
                            <w:bottom w:val="none" w:sz="0" w:space="0" w:color="auto"/>
                            <w:right w:val="none" w:sz="0" w:space="0" w:color="auto"/>
                          </w:divBdr>
                          <w:divsChild>
                            <w:div w:id="1649895370">
                              <w:marLeft w:val="0"/>
                              <w:marRight w:val="0"/>
                              <w:marTop w:val="0"/>
                              <w:marBottom w:val="0"/>
                              <w:divBdr>
                                <w:top w:val="none" w:sz="0" w:space="0" w:color="auto"/>
                                <w:left w:val="none" w:sz="0" w:space="0" w:color="auto"/>
                                <w:bottom w:val="none" w:sz="0" w:space="0" w:color="auto"/>
                                <w:right w:val="none" w:sz="0" w:space="0" w:color="auto"/>
                              </w:divBdr>
                            </w:div>
                            <w:div w:id="768426966">
                              <w:marLeft w:val="0"/>
                              <w:marRight w:val="0"/>
                              <w:marTop w:val="0"/>
                              <w:marBottom w:val="0"/>
                              <w:divBdr>
                                <w:top w:val="none" w:sz="0" w:space="0" w:color="auto"/>
                                <w:left w:val="none" w:sz="0" w:space="0" w:color="auto"/>
                                <w:bottom w:val="none" w:sz="0" w:space="0" w:color="auto"/>
                                <w:right w:val="none" w:sz="0" w:space="0" w:color="auto"/>
                              </w:divBdr>
                              <w:divsChild>
                                <w:div w:id="171909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77358">
                          <w:marLeft w:val="0"/>
                          <w:marRight w:val="0"/>
                          <w:marTop w:val="0"/>
                          <w:marBottom w:val="0"/>
                          <w:divBdr>
                            <w:top w:val="none" w:sz="0" w:space="0" w:color="auto"/>
                            <w:left w:val="none" w:sz="0" w:space="0" w:color="auto"/>
                            <w:bottom w:val="none" w:sz="0" w:space="0" w:color="auto"/>
                            <w:right w:val="none" w:sz="0" w:space="0" w:color="auto"/>
                          </w:divBdr>
                        </w:div>
                        <w:div w:id="1942452648">
                          <w:marLeft w:val="0"/>
                          <w:marRight w:val="0"/>
                          <w:marTop w:val="0"/>
                          <w:marBottom w:val="0"/>
                          <w:divBdr>
                            <w:top w:val="none" w:sz="0" w:space="0" w:color="auto"/>
                            <w:left w:val="none" w:sz="0" w:space="0" w:color="auto"/>
                            <w:bottom w:val="none" w:sz="0" w:space="0" w:color="auto"/>
                            <w:right w:val="none" w:sz="0" w:space="0" w:color="auto"/>
                          </w:divBdr>
                        </w:div>
                        <w:div w:id="995377758">
                          <w:marLeft w:val="0"/>
                          <w:marRight w:val="0"/>
                          <w:marTop w:val="0"/>
                          <w:marBottom w:val="0"/>
                          <w:divBdr>
                            <w:top w:val="none" w:sz="0" w:space="0" w:color="auto"/>
                            <w:left w:val="none" w:sz="0" w:space="0" w:color="auto"/>
                            <w:bottom w:val="none" w:sz="0" w:space="0" w:color="auto"/>
                            <w:right w:val="none" w:sz="0" w:space="0" w:color="auto"/>
                          </w:divBdr>
                        </w:div>
                        <w:div w:id="605238249">
                          <w:marLeft w:val="0"/>
                          <w:marRight w:val="0"/>
                          <w:marTop w:val="0"/>
                          <w:marBottom w:val="0"/>
                          <w:divBdr>
                            <w:top w:val="none" w:sz="0" w:space="0" w:color="auto"/>
                            <w:left w:val="none" w:sz="0" w:space="0" w:color="auto"/>
                            <w:bottom w:val="none" w:sz="0" w:space="0" w:color="auto"/>
                            <w:right w:val="none" w:sz="0" w:space="0" w:color="auto"/>
                          </w:divBdr>
                        </w:div>
                        <w:div w:id="36470456">
                          <w:marLeft w:val="0"/>
                          <w:marRight w:val="0"/>
                          <w:marTop w:val="0"/>
                          <w:marBottom w:val="0"/>
                          <w:divBdr>
                            <w:top w:val="none" w:sz="0" w:space="0" w:color="auto"/>
                            <w:left w:val="none" w:sz="0" w:space="0" w:color="auto"/>
                            <w:bottom w:val="none" w:sz="0" w:space="0" w:color="auto"/>
                            <w:right w:val="none" w:sz="0" w:space="0" w:color="auto"/>
                          </w:divBdr>
                        </w:div>
                        <w:div w:id="2120444227">
                          <w:marLeft w:val="0"/>
                          <w:marRight w:val="0"/>
                          <w:marTop w:val="0"/>
                          <w:marBottom w:val="0"/>
                          <w:divBdr>
                            <w:top w:val="none" w:sz="0" w:space="0" w:color="auto"/>
                            <w:left w:val="none" w:sz="0" w:space="0" w:color="auto"/>
                            <w:bottom w:val="none" w:sz="0" w:space="0" w:color="auto"/>
                            <w:right w:val="none" w:sz="0" w:space="0" w:color="auto"/>
                          </w:divBdr>
                        </w:div>
                        <w:div w:id="1758944992">
                          <w:marLeft w:val="0"/>
                          <w:marRight w:val="0"/>
                          <w:marTop w:val="0"/>
                          <w:marBottom w:val="0"/>
                          <w:divBdr>
                            <w:top w:val="none" w:sz="0" w:space="0" w:color="auto"/>
                            <w:left w:val="none" w:sz="0" w:space="0" w:color="auto"/>
                            <w:bottom w:val="none" w:sz="0" w:space="0" w:color="auto"/>
                            <w:right w:val="none" w:sz="0" w:space="0" w:color="auto"/>
                          </w:divBdr>
                        </w:div>
                        <w:div w:id="1339501694">
                          <w:marLeft w:val="0"/>
                          <w:marRight w:val="0"/>
                          <w:marTop w:val="0"/>
                          <w:marBottom w:val="0"/>
                          <w:divBdr>
                            <w:top w:val="none" w:sz="0" w:space="0" w:color="auto"/>
                            <w:left w:val="none" w:sz="0" w:space="0" w:color="auto"/>
                            <w:bottom w:val="none" w:sz="0" w:space="0" w:color="auto"/>
                            <w:right w:val="none" w:sz="0" w:space="0" w:color="auto"/>
                          </w:divBdr>
                        </w:div>
                        <w:div w:id="1864242063">
                          <w:marLeft w:val="0"/>
                          <w:marRight w:val="0"/>
                          <w:marTop w:val="0"/>
                          <w:marBottom w:val="0"/>
                          <w:divBdr>
                            <w:top w:val="none" w:sz="0" w:space="0" w:color="auto"/>
                            <w:left w:val="none" w:sz="0" w:space="0" w:color="auto"/>
                            <w:bottom w:val="none" w:sz="0" w:space="0" w:color="auto"/>
                            <w:right w:val="none" w:sz="0" w:space="0" w:color="auto"/>
                          </w:divBdr>
                        </w:div>
                        <w:div w:id="1862356914">
                          <w:marLeft w:val="0"/>
                          <w:marRight w:val="0"/>
                          <w:marTop w:val="0"/>
                          <w:marBottom w:val="0"/>
                          <w:divBdr>
                            <w:top w:val="none" w:sz="0" w:space="0" w:color="auto"/>
                            <w:left w:val="none" w:sz="0" w:space="0" w:color="auto"/>
                            <w:bottom w:val="none" w:sz="0" w:space="0" w:color="auto"/>
                            <w:right w:val="none" w:sz="0" w:space="0" w:color="auto"/>
                          </w:divBdr>
                        </w:div>
                        <w:div w:id="281041094">
                          <w:marLeft w:val="0"/>
                          <w:marRight w:val="0"/>
                          <w:marTop w:val="0"/>
                          <w:marBottom w:val="0"/>
                          <w:divBdr>
                            <w:top w:val="none" w:sz="0" w:space="0" w:color="auto"/>
                            <w:left w:val="none" w:sz="0" w:space="0" w:color="auto"/>
                            <w:bottom w:val="none" w:sz="0" w:space="0" w:color="auto"/>
                            <w:right w:val="none" w:sz="0" w:space="0" w:color="auto"/>
                          </w:divBdr>
                        </w:div>
                        <w:div w:id="1362170379">
                          <w:marLeft w:val="0"/>
                          <w:marRight w:val="0"/>
                          <w:marTop w:val="0"/>
                          <w:marBottom w:val="0"/>
                          <w:divBdr>
                            <w:top w:val="none" w:sz="0" w:space="0" w:color="auto"/>
                            <w:left w:val="none" w:sz="0" w:space="0" w:color="auto"/>
                            <w:bottom w:val="none" w:sz="0" w:space="0" w:color="auto"/>
                            <w:right w:val="none" w:sz="0" w:space="0" w:color="auto"/>
                          </w:divBdr>
                        </w:div>
                        <w:div w:id="946691144">
                          <w:marLeft w:val="0"/>
                          <w:marRight w:val="0"/>
                          <w:marTop w:val="0"/>
                          <w:marBottom w:val="0"/>
                          <w:divBdr>
                            <w:top w:val="none" w:sz="0" w:space="0" w:color="auto"/>
                            <w:left w:val="none" w:sz="0" w:space="0" w:color="auto"/>
                            <w:bottom w:val="none" w:sz="0" w:space="0" w:color="auto"/>
                            <w:right w:val="none" w:sz="0" w:space="0" w:color="auto"/>
                          </w:divBdr>
                        </w:div>
                        <w:div w:id="1394112889">
                          <w:marLeft w:val="0"/>
                          <w:marRight w:val="0"/>
                          <w:marTop w:val="0"/>
                          <w:marBottom w:val="0"/>
                          <w:divBdr>
                            <w:top w:val="none" w:sz="0" w:space="0" w:color="auto"/>
                            <w:left w:val="none" w:sz="0" w:space="0" w:color="auto"/>
                            <w:bottom w:val="none" w:sz="0" w:space="0" w:color="auto"/>
                            <w:right w:val="none" w:sz="0" w:space="0" w:color="auto"/>
                          </w:divBdr>
                        </w:div>
                        <w:div w:id="1370372003">
                          <w:marLeft w:val="0"/>
                          <w:marRight w:val="0"/>
                          <w:marTop w:val="0"/>
                          <w:marBottom w:val="0"/>
                          <w:divBdr>
                            <w:top w:val="none" w:sz="0" w:space="0" w:color="auto"/>
                            <w:left w:val="none" w:sz="0" w:space="0" w:color="auto"/>
                            <w:bottom w:val="none" w:sz="0" w:space="0" w:color="auto"/>
                            <w:right w:val="none" w:sz="0" w:space="0" w:color="auto"/>
                          </w:divBdr>
                        </w:div>
                        <w:div w:id="33237498">
                          <w:marLeft w:val="0"/>
                          <w:marRight w:val="0"/>
                          <w:marTop w:val="0"/>
                          <w:marBottom w:val="0"/>
                          <w:divBdr>
                            <w:top w:val="none" w:sz="0" w:space="0" w:color="auto"/>
                            <w:left w:val="none" w:sz="0" w:space="0" w:color="auto"/>
                            <w:bottom w:val="none" w:sz="0" w:space="0" w:color="auto"/>
                            <w:right w:val="none" w:sz="0" w:space="0" w:color="auto"/>
                          </w:divBdr>
                        </w:div>
                        <w:div w:id="1773626108">
                          <w:marLeft w:val="0"/>
                          <w:marRight w:val="0"/>
                          <w:marTop w:val="0"/>
                          <w:marBottom w:val="0"/>
                          <w:divBdr>
                            <w:top w:val="none" w:sz="0" w:space="0" w:color="auto"/>
                            <w:left w:val="none" w:sz="0" w:space="0" w:color="auto"/>
                            <w:bottom w:val="none" w:sz="0" w:space="0" w:color="auto"/>
                            <w:right w:val="none" w:sz="0" w:space="0" w:color="auto"/>
                          </w:divBdr>
                        </w:div>
                        <w:div w:id="56052282">
                          <w:marLeft w:val="0"/>
                          <w:marRight w:val="0"/>
                          <w:marTop w:val="0"/>
                          <w:marBottom w:val="0"/>
                          <w:divBdr>
                            <w:top w:val="none" w:sz="0" w:space="0" w:color="auto"/>
                            <w:left w:val="none" w:sz="0" w:space="0" w:color="auto"/>
                            <w:bottom w:val="none" w:sz="0" w:space="0" w:color="auto"/>
                            <w:right w:val="none" w:sz="0" w:space="0" w:color="auto"/>
                          </w:divBdr>
                        </w:div>
                        <w:div w:id="915475580">
                          <w:marLeft w:val="0"/>
                          <w:marRight w:val="0"/>
                          <w:marTop w:val="0"/>
                          <w:marBottom w:val="0"/>
                          <w:divBdr>
                            <w:top w:val="none" w:sz="0" w:space="0" w:color="auto"/>
                            <w:left w:val="none" w:sz="0" w:space="0" w:color="auto"/>
                            <w:bottom w:val="none" w:sz="0" w:space="0" w:color="auto"/>
                            <w:right w:val="none" w:sz="0" w:space="0" w:color="auto"/>
                          </w:divBdr>
                        </w:div>
                        <w:div w:id="1962418078">
                          <w:marLeft w:val="0"/>
                          <w:marRight w:val="0"/>
                          <w:marTop w:val="0"/>
                          <w:marBottom w:val="0"/>
                          <w:divBdr>
                            <w:top w:val="none" w:sz="0" w:space="0" w:color="auto"/>
                            <w:left w:val="none" w:sz="0" w:space="0" w:color="auto"/>
                            <w:bottom w:val="none" w:sz="0" w:space="0" w:color="auto"/>
                            <w:right w:val="none" w:sz="0" w:space="0" w:color="auto"/>
                          </w:divBdr>
                        </w:div>
                        <w:div w:id="211619485">
                          <w:marLeft w:val="0"/>
                          <w:marRight w:val="0"/>
                          <w:marTop w:val="0"/>
                          <w:marBottom w:val="0"/>
                          <w:divBdr>
                            <w:top w:val="none" w:sz="0" w:space="0" w:color="auto"/>
                            <w:left w:val="none" w:sz="0" w:space="0" w:color="auto"/>
                            <w:bottom w:val="none" w:sz="0" w:space="0" w:color="auto"/>
                            <w:right w:val="none" w:sz="0" w:space="0" w:color="auto"/>
                          </w:divBdr>
                        </w:div>
                        <w:div w:id="633826494">
                          <w:marLeft w:val="0"/>
                          <w:marRight w:val="0"/>
                          <w:marTop w:val="0"/>
                          <w:marBottom w:val="0"/>
                          <w:divBdr>
                            <w:top w:val="none" w:sz="0" w:space="0" w:color="auto"/>
                            <w:left w:val="none" w:sz="0" w:space="0" w:color="auto"/>
                            <w:bottom w:val="none" w:sz="0" w:space="0" w:color="auto"/>
                            <w:right w:val="none" w:sz="0" w:space="0" w:color="auto"/>
                          </w:divBdr>
                        </w:div>
                        <w:div w:id="1636253825">
                          <w:marLeft w:val="0"/>
                          <w:marRight w:val="0"/>
                          <w:marTop w:val="0"/>
                          <w:marBottom w:val="0"/>
                          <w:divBdr>
                            <w:top w:val="none" w:sz="0" w:space="0" w:color="auto"/>
                            <w:left w:val="none" w:sz="0" w:space="0" w:color="auto"/>
                            <w:bottom w:val="none" w:sz="0" w:space="0" w:color="auto"/>
                            <w:right w:val="none" w:sz="0" w:space="0" w:color="auto"/>
                          </w:divBdr>
                        </w:div>
                        <w:div w:id="1011688753">
                          <w:marLeft w:val="0"/>
                          <w:marRight w:val="0"/>
                          <w:marTop w:val="0"/>
                          <w:marBottom w:val="0"/>
                          <w:divBdr>
                            <w:top w:val="none" w:sz="0" w:space="0" w:color="auto"/>
                            <w:left w:val="none" w:sz="0" w:space="0" w:color="auto"/>
                            <w:bottom w:val="none" w:sz="0" w:space="0" w:color="auto"/>
                            <w:right w:val="none" w:sz="0" w:space="0" w:color="auto"/>
                          </w:divBdr>
                        </w:div>
                        <w:div w:id="1520506913">
                          <w:marLeft w:val="0"/>
                          <w:marRight w:val="0"/>
                          <w:marTop w:val="0"/>
                          <w:marBottom w:val="0"/>
                          <w:divBdr>
                            <w:top w:val="none" w:sz="0" w:space="0" w:color="auto"/>
                            <w:left w:val="none" w:sz="0" w:space="0" w:color="auto"/>
                            <w:bottom w:val="none" w:sz="0" w:space="0" w:color="auto"/>
                            <w:right w:val="none" w:sz="0" w:space="0" w:color="auto"/>
                          </w:divBdr>
                        </w:div>
                        <w:div w:id="1252590484">
                          <w:marLeft w:val="0"/>
                          <w:marRight w:val="0"/>
                          <w:marTop w:val="0"/>
                          <w:marBottom w:val="0"/>
                          <w:divBdr>
                            <w:top w:val="none" w:sz="0" w:space="0" w:color="auto"/>
                            <w:left w:val="none" w:sz="0" w:space="0" w:color="auto"/>
                            <w:bottom w:val="none" w:sz="0" w:space="0" w:color="auto"/>
                            <w:right w:val="none" w:sz="0" w:space="0" w:color="auto"/>
                          </w:divBdr>
                        </w:div>
                        <w:div w:id="1433817906">
                          <w:marLeft w:val="0"/>
                          <w:marRight w:val="0"/>
                          <w:marTop w:val="0"/>
                          <w:marBottom w:val="0"/>
                          <w:divBdr>
                            <w:top w:val="none" w:sz="0" w:space="0" w:color="auto"/>
                            <w:left w:val="none" w:sz="0" w:space="0" w:color="auto"/>
                            <w:bottom w:val="none" w:sz="0" w:space="0" w:color="auto"/>
                            <w:right w:val="none" w:sz="0" w:space="0" w:color="auto"/>
                          </w:divBdr>
                        </w:div>
                        <w:div w:id="1263494536">
                          <w:marLeft w:val="0"/>
                          <w:marRight w:val="0"/>
                          <w:marTop w:val="0"/>
                          <w:marBottom w:val="0"/>
                          <w:divBdr>
                            <w:top w:val="none" w:sz="0" w:space="0" w:color="auto"/>
                            <w:left w:val="none" w:sz="0" w:space="0" w:color="auto"/>
                            <w:bottom w:val="none" w:sz="0" w:space="0" w:color="auto"/>
                            <w:right w:val="none" w:sz="0" w:space="0" w:color="auto"/>
                          </w:divBdr>
                        </w:div>
                        <w:div w:id="786119575">
                          <w:marLeft w:val="0"/>
                          <w:marRight w:val="0"/>
                          <w:marTop w:val="0"/>
                          <w:marBottom w:val="0"/>
                          <w:divBdr>
                            <w:top w:val="none" w:sz="0" w:space="0" w:color="auto"/>
                            <w:left w:val="none" w:sz="0" w:space="0" w:color="auto"/>
                            <w:bottom w:val="none" w:sz="0" w:space="0" w:color="auto"/>
                            <w:right w:val="none" w:sz="0" w:space="0" w:color="auto"/>
                          </w:divBdr>
                        </w:div>
                        <w:div w:id="692607824">
                          <w:marLeft w:val="0"/>
                          <w:marRight w:val="0"/>
                          <w:marTop w:val="0"/>
                          <w:marBottom w:val="0"/>
                          <w:divBdr>
                            <w:top w:val="none" w:sz="0" w:space="0" w:color="auto"/>
                            <w:left w:val="none" w:sz="0" w:space="0" w:color="auto"/>
                            <w:bottom w:val="none" w:sz="0" w:space="0" w:color="auto"/>
                            <w:right w:val="none" w:sz="0" w:space="0" w:color="auto"/>
                          </w:divBdr>
                        </w:div>
                        <w:div w:id="644819079">
                          <w:marLeft w:val="0"/>
                          <w:marRight w:val="0"/>
                          <w:marTop w:val="0"/>
                          <w:marBottom w:val="0"/>
                          <w:divBdr>
                            <w:top w:val="none" w:sz="0" w:space="0" w:color="auto"/>
                            <w:left w:val="none" w:sz="0" w:space="0" w:color="auto"/>
                            <w:bottom w:val="none" w:sz="0" w:space="0" w:color="auto"/>
                            <w:right w:val="none" w:sz="0" w:space="0" w:color="auto"/>
                          </w:divBdr>
                        </w:div>
                        <w:div w:id="125647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714850">
      <w:bodyDiv w:val="1"/>
      <w:marLeft w:val="0"/>
      <w:marRight w:val="0"/>
      <w:marTop w:val="0"/>
      <w:marBottom w:val="0"/>
      <w:divBdr>
        <w:top w:val="none" w:sz="0" w:space="0" w:color="auto"/>
        <w:left w:val="none" w:sz="0" w:space="0" w:color="auto"/>
        <w:bottom w:val="none" w:sz="0" w:space="0" w:color="auto"/>
        <w:right w:val="none" w:sz="0" w:space="0" w:color="auto"/>
      </w:divBdr>
    </w:div>
    <w:div w:id="1676223137">
      <w:bodyDiv w:val="1"/>
      <w:marLeft w:val="0"/>
      <w:marRight w:val="0"/>
      <w:marTop w:val="0"/>
      <w:marBottom w:val="0"/>
      <w:divBdr>
        <w:top w:val="none" w:sz="0" w:space="0" w:color="auto"/>
        <w:left w:val="none" w:sz="0" w:space="0" w:color="auto"/>
        <w:bottom w:val="none" w:sz="0" w:space="0" w:color="auto"/>
        <w:right w:val="none" w:sz="0" w:space="0" w:color="auto"/>
      </w:divBdr>
      <w:divsChild>
        <w:div w:id="299381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ntrol_uni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n.wikipedia.org/wiki/Integrated_circuit" TargetMode="External"/><Relationship Id="rId5" Type="http://schemas.openxmlformats.org/officeDocument/2006/relationships/webSettings" Target="webSettings.xml"/><Relationship Id="rId10" Type="http://schemas.openxmlformats.org/officeDocument/2006/relationships/hyperlink" Target="https://en.wikipedia.org/wiki/Microprocessor" TargetMode="External"/><Relationship Id="rId4" Type="http://schemas.openxmlformats.org/officeDocument/2006/relationships/settings" Target="settings.xml"/><Relationship Id="rId9" Type="http://schemas.openxmlformats.org/officeDocument/2006/relationships/hyperlink" Target="https://en.wikipedia.org/wiki/Main_memor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561</Words>
  <Characters>3199</Characters>
  <Application>Microsoft Office Word</Application>
  <DocSecurity>0</DocSecurity>
  <Lines>26</Lines>
  <Paragraphs>7</Paragraphs>
  <ScaleCrop>false</ScaleCrop>
  <Company/>
  <LinksUpToDate>false</LinksUpToDate>
  <CharactersWithSpaces>3753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Na1</dc:creator>
  <cp:lastModifiedBy>HP Pavilion g series</cp:lastModifiedBy>
  <cp:revision>12</cp:revision>
  <dcterms:created xsi:type="dcterms:W3CDTF">2017-10-23T16:05:00Z</dcterms:created>
  <dcterms:modified xsi:type="dcterms:W3CDTF">2019-10-28T16:35:00Z</dcterms:modified>
</cp:coreProperties>
</file>