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7AE24" w14:textId="2007BE20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-BoldMT" w:hAnsi="TimesNewRomanPS-BoldMT" w:cs="TimesNewRomanPS-BoldMT"/>
          <w:b/>
          <w:bCs/>
          <w:color w:val="008100"/>
          <w:sz w:val="36"/>
          <w:szCs w:val="36"/>
        </w:rPr>
      </w:pPr>
      <w:r>
        <w:rPr>
          <w:rFonts w:ascii="TimesNewRomanPS-BoldMT" w:hAnsi="TimesNewRomanPS-BoldMT" w:cs="TimesNewRomanPS-BoldMT"/>
          <w:b/>
          <w:bCs/>
          <w:color w:val="008100"/>
          <w:sz w:val="36"/>
          <w:szCs w:val="36"/>
        </w:rPr>
        <w:t>DYS</w:t>
      </w:r>
      <w:r w:rsidR="00890B40">
        <w:rPr>
          <w:rFonts w:ascii="TimesNewRomanPS-BoldMT" w:hAnsi="TimesNewRomanPS-BoldMT" w:cs="TimesNewRomanPS-BoldMT"/>
          <w:b/>
          <w:bCs/>
          <w:color w:val="008100"/>
          <w:sz w:val="36"/>
          <w:szCs w:val="36"/>
        </w:rPr>
        <w:t>ENTARY</w:t>
      </w:r>
      <w:r>
        <w:rPr>
          <w:rFonts w:ascii="TimesNewRomanPS-BoldMT" w:hAnsi="TimesNewRomanPS-BoldMT" w:cs="TimesNewRomanPS-BoldMT"/>
          <w:b/>
          <w:bCs/>
          <w:color w:val="008100"/>
          <w:sz w:val="36"/>
          <w:szCs w:val="36"/>
        </w:rPr>
        <w:t>. CO. (Bach)</w:t>
      </w:r>
    </w:p>
    <w:p w14:paraId="348086D3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This is the nosode prepared from </w:t>
      </w:r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>B. Dysenteri</w:t>
      </w:r>
      <w:r>
        <w:rPr>
          <w:rFonts w:ascii="TimesNewRomanPS-ItalicMT" w:eastAsia="TimesNewRomanPS-ItalicMT" w:hAnsi="TimesNewRomanPS-BoldMT" w:cs="TimesNewRomanPS-ItalicMT" w:hint="eastAsia"/>
          <w:i/>
          <w:iCs/>
          <w:color w:val="0000FF"/>
          <w:sz w:val="27"/>
          <w:szCs w:val="27"/>
        </w:rPr>
        <w:t>ć</w:t>
      </w:r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color w:val="000000"/>
          <w:sz w:val="27"/>
          <w:szCs w:val="27"/>
        </w:rPr>
        <w:t>and the keynote for</w:t>
      </w:r>
    </w:p>
    <w:p w14:paraId="41C12E49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its use is nervous </w:t>
      </w:r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 xml:space="preserve">tension </w:t>
      </w:r>
      <w:r>
        <w:rPr>
          <w:rFonts w:ascii="TimesNewRomanPSMT" w:hAnsi="TimesNewRomanPSMT" w:cs="TimesNewRomanPSMT"/>
          <w:color w:val="000000"/>
          <w:sz w:val="27"/>
          <w:szCs w:val="27"/>
        </w:rPr>
        <w:t>of a peculiar type and best described as</w:t>
      </w:r>
    </w:p>
    <w:p w14:paraId="2B1973FF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 xml:space="preserve">"anticipatory", </w:t>
      </w:r>
      <w:r>
        <w:rPr>
          <w:rFonts w:ascii="TimesNewRomanPSMT" w:hAnsi="TimesNewRomanPSMT" w:cs="TimesNewRomanPSMT"/>
          <w:color w:val="000000"/>
          <w:sz w:val="27"/>
          <w:szCs w:val="27"/>
        </w:rPr>
        <w:t>since it is that sense of nerve tension which a student</w:t>
      </w:r>
    </w:p>
    <w:p w14:paraId="0A83D070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might feel immediately before facing his examiners, or a business</w:t>
      </w:r>
    </w:p>
    <w:p w14:paraId="7DE00125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man before attending an important engagement.</w:t>
      </w:r>
    </w:p>
    <w:p w14:paraId="1598EBF2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-BoldMT" w:hAnsi="TimesNewRomanPS-BoldMT" w:cs="TimesNewRomanPS-BoldMT"/>
          <w:b/>
          <w:bCs/>
          <w:color w:val="000081"/>
          <w:sz w:val="27"/>
          <w:szCs w:val="27"/>
        </w:rPr>
        <w:t xml:space="preserve">Mentals. </w:t>
      </w:r>
      <w:r>
        <w:rPr>
          <w:rFonts w:ascii="TimesNewRomanPSMT" w:hAnsi="TimesNewRomanPSMT" w:cs="TimesNewRomanPSMT"/>
          <w:color w:val="000000"/>
          <w:sz w:val="27"/>
          <w:szCs w:val="27"/>
        </w:rPr>
        <w:t>Nervous tension, mental uneasiness in anticipation of some</w:t>
      </w:r>
    </w:p>
    <w:p w14:paraId="26A04E00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event </w:t>
      </w:r>
      <w:r>
        <w:rPr>
          <w:rFonts w:ascii="TimesNewRomanPSMT" w:hAnsi="TimesNewRomanPSMT" w:cs="TimesNewRomanPSMT"/>
          <w:color w:val="008100"/>
          <w:sz w:val="27"/>
          <w:szCs w:val="27"/>
        </w:rPr>
        <w:t xml:space="preserve">; </w:t>
      </w: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hypersensitive to criticism </w:t>
      </w:r>
      <w:r>
        <w:rPr>
          <w:rFonts w:ascii="TimesNewRomanPSMT" w:hAnsi="TimesNewRomanPSMT" w:cs="TimesNewRomanPSMT"/>
          <w:color w:val="008100"/>
          <w:sz w:val="27"/>
          <w:szCs w:val="27"/>
        </w:rPr>
        <w:t xml:space="preserve">; </w:t>
      </w:r>
      <w:r>
        <w:rPr>
          <w:rFonts w:ascii="TimesNewRomanPSMT" w:hAnsi="TimesNewRomanPSMT" w:cs="TimesNewRomanPSMT"/>
          <w:color w:val="000000"/>
          <w:sz w:val="27"/>
          <w:szCs w:val="27"/>
        </w:rPr>
        <w:t>shyness and uneasiness among</w:t>
      </w:r>
    </w:p>
    <w:p w14:paraId="6EDD1A7B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strangers </w:t>
      </w:r>
      <w:r>
        <w:rPr>
          <w:rFonts w:ascii="TimesNewRomanPSMT" w:hAnsi="TimesNewRomanPSMT" w:cs="TimesNewRomanPSMT"/>
          <w:color w:val="008100"/>
          <w:sz w:val="27"/>
          <w:szCs w:val="27"/>
        </w:rPr>
        <w:t xml:space="preserve">; </w:t>
      </w:r>
      <w:r>
        <w:rPr>
          <w:rFonts w:ascii="TimesNewRomanPSMT" w:hAnsi="TimesNewRomanPSMT" w:cs="TimesNewRomanPSMT"/>
          <w:color w:val="000000"/>
          <w:sz w:val="27"/>
          <w:szCs w:val="27"/>
        </w:rPr>
        <w:t>mental uneasiness shows itself by physical restlessness,</w:t>
      </w:r>
    </w:p>
    <w:p w14:paraId="334DE1A3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cannot keep still, fidgets, choreic movements of facial muscles, or</w:t>
      </w:r>
    </w:p>
    <w:p w14:paraId="4DD5F4EB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limbs. Headache, frontal over the eyes, or in vertex, brought on by</w:t>
      </w:r>
    </w:p>
    <w:p w14:paraId="2421B8E2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excitement </w:t>
      </w:r>
      <w:r>
        <w:rPr>
          <w:rFonts w:ascii="TimesNewRomanPSMT" w:hAnsi="TimesNewRomanPSMT" w:cs="TimesNewRomanPSMT"/>
          <w:color w:val="008100"/>
          <w:sz w:val="27"/>
          <w:szCs w:val="27"/>
        </w:rPr>
        <w:t xml:space="preserve">; </w:t>
      </w: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often occurs at regular time periods of </w:t>
      </w:r>
      <w:r>
        <w:rPr>
          <w:rFonts w:ascii="TimesNewRomanPSMT" w:hAnsi="TimesNewRomanPSMT" w:cs="TimesNewRomanPSMT"/>
          <w:color w:val="000000"/>
          <w:sz w:val="23"/>
          <w:szCs w:val="23"/>
        </w:rPr>
        <w:t xml:space="preserve">7 </w:t>
      </w:r>
      <w:r>
        <w:rPr>
          <w:rFonts w:ascii="TimesNewRomanPSMT" w:hAnsi="TimesNewRomanPSMT" w:cs="TimesNewRomanPSMT"/>
          <w:color w:val="000000"/>
          <w:sz w:val="27"/>
          <w:szCs w:val="27"/>
        </w:rPr>
        <w:t>or 14 days'</w:t>
      </w:r>
    </w:p>
    <w:p w14:paraId="3CBE83F4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cycle.</w:t>
      </w:r>
    </w:p>
    <w:p w14:paraId="73D8F6E9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-BoldMT" w:hAnsi="TimesNewRomanPS-BoldMT" w:cs="TimesNewRomanPS-BoldMT"/>
          <w:b/>
          <w:bCs/>
          <w:color w:val="000081"/>
          <w:sz w:val="27"/>
          <w:szCs w:val="27"/>
        </w:rPr>
        <w:t xml:space="preserve">Digestive System. </w:t>
      </w:r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>B. Dysenteri</w:t>
      </w:r>
      <w:r>
        <w:rPr>
          <w:rFonts w:ascii="TimesNewRomanPS-ItalicMT" w:eastAsia="TimesNewRomanPS-ItalicMT" w:hAnsi="TimesNewRomanPS-BoldMT" w:cs="TimesNewRomanPS-ItalicMT" w:hint="eastAsia"/>
          <w:i/>
          <w:iCs/>
          <w:color w:val="0000FF"/>
          <w:sz w:val="27"/>
          <w:szCs w:val="27"/>
        </w:rPr>
        <w:t>ć</w:t>
      </w:r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color w:val="000000"/>
          <w:sz w:val="27"/>
          <w:szCs w:val="27"/>
        </w:rPr>
        <w:t>has been shown to have selective</w:t>
      </w:r>
    </w:p>
    <w:p w14:paraId="65854F97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action on the pylorus causing spasm and retention of digested</w:t>
      </w:r>
    </w:p>
    <w:p w14:paraId="40A6CBFA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contents </w:t>
      </w:r>
      <w:r>
        <w:rPr>
          <w:rFonts w:ascii="TimesNewRomanPSMT" w:hAnsi="TimesNewRomanPSMT" w:cs="TimesNewRomanPSMT"/>
          <w:color w:val="008100"/>
          <w:sz w:val="27"/>
          <w:szCs w:val="27"/>
        </w:rPr>
        <w:t xml:space="preserve">; </w:t>
      </w: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dilatation of stomach </w:t>
      </w:r>
      <w:r>
        <w:rPr>
          <w:rFonts w:ascii="TimesNewRomanPSMT" w:hAnsi="TimesNewRomanPSMT" w:cs="TimesNewRomanPSMT"/>
          <w:color w:val="008100"/>
          <w:sz w:val="27"/>
          <w:szCs w:val="27"/>
        </w:rPr>
        <w:t xml:space="preserve">; </w:t>
      </w:r>
      <w:r>
        <w:rPr>
          <w:rFonts w:ascii="TimesNewRomanPSMT" w:hAnsi="TimesNewRomanPSMT" w:cs="TimesNewRomanPSMT"/>
          <w:color w:val="000000"/>
          <w:sz w:val="27"/>
          <w:szCs w:val="27"/>
        </w:rPr>
        <w:t>wakened at 12 midnight to I a. m.</w:t>
      </w:r>
    </w:p>
    <w:p w14:paraId="59EC1E45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with acute pain in stomach, relieved by vomiting of a large quantity</w:t>
      </w:r>
    </w:p>
    <w:p w14:paraId="52521ED9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of mucous material.</w:t>
      </w:r>
    </w:p>
    <w:p w14:paraId="3376463F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In some children, diagnosed as- suffering from </w:t>
      </w:r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>congenital pyloric</w:t>
      </w:r>
    </w:p>
    <w:p w14:paraId="5B71A970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</w:pPr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 xml:space="preserve">stenosis </w:t>
      </w: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considerable success has followed the use of </w:t>
      </w:r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>Dys. Co.</w:t>
      </w:r>
    </w:p>
    <w:p w14:paraId="327E23A0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(Bach), which would suggest that in these cases the condition had</w:t>
      </w:r>
    </w:p>
    <w:p w14:paraId="2C298738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been due to pyloric spasm rather than to congenital malformation, of</w:t>
      </w:r>
    </w:p>
    <w:p w14:paraId="50353DDE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the pylorus.</w:t>
      </w:r>
    </w:p>
    <w:p w14:paraId="25935547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Duodenal ulcer often calls for the use of the nosode </w:t>
      </w:r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 xml:space="preserve">Dys. Co. </w:t>
      </w:r>
      <w:r>
        <w:rPr>
          <w:rFonts w:ascii="TimesNewRomanPSMT" w:hAnsi="TimesNewRomanPSMT" w:cs="TimesNewRomanPSMT"/>
          <w:color w:val="000000"/>
          <w:sz w:val="27"/>
          <w:szCs w:val="27"/>
        </w:rPr>
        <w:t>(Bach)</w:t>
      </w:r>
    </w:p>
    <w:p w14:paraId="203B404A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but there must always be present also evidence of nervous tension,</w:t>
      </w:r>
    </w:p>
    <w:p w14:paraId="1C1E12E7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which always precedes the physical symptom and which the patient</w:t>
      </w:r>
    </w:p>
    <w:p w14:paraId="48C7EE5A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lastRenderedPageBreak/>
        <w:t>feels and refers to his "stomach and heart area". This is in contrast to</w:t>
      </w:r>
    </w:p>
    <w:p w14:paraId="390FC2A5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the type of duodenal ulcer found associated with the </w:t>
      </w:r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>B. Proteus,</w:t>
      </w:r>
    </w:p>
    <w:p w14:paraId="2CAB0684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where the nerve tension is insidious in action, unperceived by the</w:t>
      </w:r>
    </w:p>
    <w:p w14:paraId="3825AFE0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patient, and the physical condition-the ulcer-tends to come on as a</w:t>
      </w:r>
    </w:p>
    <w:p w14:paraId="18D8E783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"crisis" without previous warning.</w:t>
      </w:r>
    </w:p>
    <w:p w14:paraId="54365CD6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-BoldMT" w:hAnsi="TimesNewRomanPS-BoldMT" w:cs="TimesNewRomanPS-BoldMT"/>
          <w:b/>
          <w:bCs/>
          <w:color w:val="000081"/>
          <w:sz w:val="27"/>
          <w:szCs w:val="27"/>
        </w:rPr>
        <w:t xml:space="preserve">Cardio-vascular. </w:t>
      </w:r>
      <w:r>
        <w:rPr>
          <w:rFonts w:ascii="TimesNewRomanPSMT" w:hAnsi="TimesNewRomanPSMT" w:cs="TimesNewRomanPSMT"/>
          <w:color w:val="000000"/>
          <w:sz w:val="27"/>
          <w:szCs w:val="27"/>
        </w:rPr>
        <w:t>Functional disturbance of heart action, associated</w:t>
      </w:r>
    </w:p>
    <w:p w14:paraId="44946C30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with nerve tension </w:t>
      </w:r>
      <w:r>
        <w:rPr>
          <w:rFonts w:ascii="TimesNewRomanPSMT" w:hAnsi="TimesNewRomanPSMT" w:cs="TimesNewRomanPSMT"/>
          <w:color w:val="008100"/>
          <w:sz w:val="27"/>
          <w:szCs w:val="27"/>
        </w:rPr>
        <w:t xml:space="preserve">; </w:t>
      </w: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palpitation before important events </w:t>
      </w:r>
      <w:r>
        <w:rPr>
          <w:rFonts w:ascii="TimesNewRomanPSMT" w:hAnsi="TimesNewRomanPSMT" w:cs="TimesNewRomanPSMT"/>
          <w:color w:val="008100"/>
          <w:sz w:val="27"/>
          <w:szCs w:val="27"/>
        </w:rPr>
        <w:t xml:space="preserve">; </w:t>
      </w:r>
      <w:r>
        <w:rPr>
          <w:rFonts w:ascii="TimesNewRomanPSMT" w:hAnsi="TimesNewRomanPSMT" w:cs="TimesNewRomanPSMT"/>
          <w:color w:val="000000"/>
          <w:sz w:val="27"/>
          <w:szCs w:val="27"/>
        </w:rPr>
        <w:t>anticipatory</w:t>
      </w:r>
    </w:p>
    <w:p w14:paraId="0D073D3D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discomfort in the cardiac area.</w:t>
      </w:r>
    </w:p>
    <w:p w14:paraId="69C511CB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>These are the outstanding symptoms found in the clinical proving of</w:t>
      </w:r>
    </w:p>
    <w:p w14:paraId="48488145" w14:textId="77777777" w:rsidR="00EF4F40" w:rsidRDefault="00EF4F40" w:rsidP="00EC7CF2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the nosode </w:t>
      </w:r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>Dys</w:t>
      </w: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. </w:t>
      </w:r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 xml:space="preserve">Co. </w:t>
      </w:r>
      <w:r>
        <w:rPr>
          <w:rFonts w:ascii="TimesNewRomanPSMT" w:hAnsi="TimesNewRomanPSMT" w:cs="TimesNewRomanPSMT"/>
          <w:color w:val="000000"/>
          <w:sz w:val="27"/>
          <w:szCs w:val="27"/>
        </w:rPr>
        <w:t>(Bach), and you will find in them something of</w:t>
      </w:r>
    </w:p>
    <w:p w14:paraId="18550E20" w14:textId="20941CD2" w:rsidR="00C83C23" w:rsidRDefault="00EF4F40" w:rsidP="00EC7CF2">
      <w:pPr>
        <w:spacing w:line="360" w:lineRule="auto"/>
        <w:jc w:val="both"/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each of the associated remedies, </w:t>
      </w:r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 xml:space="preserve">Arsen. Alb. </w:t>
      </w:r>
      <w:r>
        <w:rPr>
          <w:rFonts w:ascii="TimesNewRomanPS-ItalicMT" w:eastAsia="TimesNewRomanPS-ItalicMT" w:hAnsi="TimesNewRomanPS-BoldMT" w:cs="TimesNewRomanPS-ItalicMT"/>
          <w:i/>
          <w:iCs/>
          <w:color w:val="008100"/>
          <w:sz w:val="27"/>
          <w:szCs w:val="27"/>
        </w:rPr>
        <w:t xml:space="preserve">; </w:t>
      </w:r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 xml:space="preserve">Argent. Nit. </w:t>
      </w:r>
      <w:r>
        <w:rPr>
          <w:rFonts w:ascii="TimesNewRomanPS-ItalicMT" w:eastAsia="TimesNewRomanPS-ItalicMT" w:hAnsi="TimesNewRomanPS-BoldMT" w:cs="TimesNewRomanPS-ItalicMT"/>
          <w:i/>
          <w:iCs/>
          <w:color w:val="008100"/>
          <w:sz w:val="27"/>
          <w:szCs w:val="27"/>
        </w:rPr>
        <w:t xml:space="preserve">; </w:t>
      </w:r>
      <w:r>
        <w:rPr>
          <w:rFonts w:ascii="TimesNewRomanPS-ItalicMT" w:eastAsia="TimesNewRomanPS-ItalicMT" w:hAnsi="TimesNewRomanPS-BoldMT" w:cs="TimesNewRomanPS-ItalicMT"/>
          <w:i/>
          <w:iCs/>
          <w:color w:val="0000FF"/>
          <w:sz w:val="27"/>
          <w:szCs w:val="27"/>
        </w:rPr>
        <w:t>Kalmia.</w:t>
      </w:r>
    </w:p>
    <w:p w14:paraId="10B41E68" w14:textId="44F08E65" w:rsidR="00EC7CF2" w:rsidRPr="00EC7CF2" w:rsidRDefault="00EC7CF2">
      <w:pPr>
        <w:spacing w:line="360" w:lineRule="auto"/>
        <w:jc w:val="both"/>
        <w:rPr>
          <w:sz w:val="24"/>
          <w:szCs w:val="24"/>
        </w:rPr>
      </w:pPr>
      <w:r w:rsidRPr="00EC7CF2">
        <w:rPr>
          <w:b/>
          <w:bCs/>
          <w:sz w:val="24"/>
          <w:szCs w:val="24"/>
        </w:rPr>
        <w:t>Potency:</w:t>
      </w:r>
      <w:r>
        <w:rPr>
          <w:b/>
          <w:bCs/>
          <w:sz w:val="24"/>
          <w:szCs w:val="24"/>
        </w:rPr>
        <w:t xml:space="preserve"> </w:t>
      </w:r>
      <w:r w:rsidR="001D6E99">
        <w:rPr>
          <w:sz w:val="24"/>
          <w:szCs w:val="24"/>
        </w:rPr>
        <w:t>12 C , 30, 200, 1M, 10 M, CM.</w:t>
      </w:r>
      <w:bookmarkStart w:id="0" w:name="_GoBack"/>
      <w:bookmarkEnd w:id="0"/>
    </w:p>
    <w:sectPr w:rsidR="00EC7CF2" w:rsidRPr="00EC7CF2" w:rsidSect="00EF4F40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A2M7UwNTExNjEytjBV0lEKTi0uzszPAykwrAUA8MaxtCwAAAA="/>
  </w:docVars>
  <w:rsids>
    <w:rsidRoot w:val="000B6388"/>
    <w:rsid w:val="000B6388"/>
    <w:rsid w:val="001D6E99"/>
    <w:rsid w:val="00260106"/>
    <w:rsid w:val="00890B40"/>
    <w:rsid w:val="00C83C23"/>
    <w:rsid w:val="00EC7CF2"/>
    <w:rsid w:val="00E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39711"/>
  <w15:chartTrackingRefBased/>
  <w15:docId w15:val="{608AEB47-9B8F-4473-A4FD-6052D15F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awais khan</dc:creator>
  <cp:keywords/>
  <dc:description/>
  <cp:lastModifiedBy>awais khan</cp:lastModifiedBy>
  <cp:revision>5</cp:revision>
  <dcterms:created xsi:type="dcterms:W3CDTF">2020-04-03T05:37:00Z</dcterms:created>
  <dcterms:modified xsi:type="dcterms:W3CDTF">2020-04-03T05:51:00Z</dcterms:modified>
</cp:coreProperties>
</file>