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27DF" w:rsidRPr="002B05C0" w:rsidRDefault="008A5148" w:rsidP="00296AB5">
      <w:pPr>
        <w:spacing w:line="240" w:lineRule="auto"/>
        <w:jc w:val="center"/>
        <w:rPr>
          <w:rFonts w:ascii="Times New Roman" w:hAnsi="Times New Roman" w:cs="Times New Roman"/>
          <w:b/>
          <w:sz w:val="72"/>
          <w:szCs w:val="72"/>
        </w:rPr>
      </w:pPr>
      <w:r>
        <w:rPr>
          <w:rFonts w:ascii="Times New Roman" w:hAnsi="Times New Roman" w:cs="Times New Roman"/>
          <w:b/>
          <w:sz w:val="72"/>
          <w:szCs w:val="72"/>
        </w:rPr>
        <w:t>EDU-24312</w:t>
      </w:r>
      <w:r w:rsidR="00E85118" w:rsidRPr="002B05C0">
        <w:rPr>
          <w:rFonts w:ascii="Times New Roman" w:hAnsi="Times New Roman" w:cs="Times New Roman"/>
          <w:b/>
          <w:sz w:val="72"/>
          <w:szCs w:val="72"/>
        </w:rPr>
        <w:t xml:space="preserve"> Teaching Practice</w:t>
      </w:r>
    </w:p>
    <w:p w:rsidR="00296AB5" w:rsidRDefault="00296AB5" w:rsidP="00565308">
      <w:pPr>
        <w:spacing w:line="240" w:lineRule="auto"/>
        <w:rPr>
          <w:rFonts w:ascii="Times New Roman" w:hAnsi="Times New Roman" w:cs="Times New Roman"/>
          <w:b/>
          <w:sz w:val="32"/>
          <w:szCs w:val="32"/>
        </w:rPr>
      </w:pPr>
    </w:p>
    <w:p w:rsidR="00565308" w:rsidRDefault="00565308" w:rsidP="00565308">
      <w:pPr>
        <w:spacing w:line="240" w:lineRule="auto"/>
        <w:rPr>
          <w:rFonts w:ascii="Times New Roman" w:hAnsi="Times New Roman" w:cs="Times New Roman"/>
          <w:b/>
          <w:sz w:val="32"/>
          <w:szCs w:val="32"/>
        </w:rPr>
      </w:pPr>
      <w:r>
        <w:rPr>
          <w:rFonts w:ascii="Times New Roman" w:hAnsi="Times New Roman" w:cs="Times New Roman"/>
          <w:b/>
          <w:sz w:val="32"/>
          <w:szCs w:val="32"/>
        </w:rPr>
        <w:t xml:space="preserve">This is a 3-credit hours’ course of practical nature. </w:t>
      </w:r>
      <w:r w:rsidR="003F2FD4">
        <w:rPr>
          <w:rFonts w:ascii="Times New Roman" w:hAnsi="Times New Roman" w:cs="Times New Roman"/>
          <w:b/>
          <w:sz w:val="32"/>
          <w:szCs w:val="32"/>
        </w:rPr>
        <w:t xml:space="preserve">It is divided into two halves. </w:t>
      </w:r>
    </w:p>
    <w:p w:rsidR="003F2FD4" w:rsidRDefault="003F2FD4" w:rsidP="003F2FD4">
      <w:pPr>
        <w:pStyle w:val="ListParagraph"/>
        <w:numPr>
          <w:ilvl w:val="0"/>
          <w:numId w:val="1"/>
        </w:numPr>
        <w:spacing w:line="240" w:lineRule="auto"/>
        <w:rPr>
          <w:rFonts w:ascii="Times New Roman" w:hAnsi="Times New Roman" w:cs="Times New Roman"/>
          <w:b/>
          <w:sz w:val="32"/>
          <w:szCs w:val="32"/>
        </w:rPr>
      </w:pPr>
      <w:r>
        <w:rPr>
          <w:rFonts w:ascii="Times New Roman" w:hAnsi="Times New Roman" w:cs="Times New Roman"/>
          <w:b/>
          <w:sz w:val="32"/>
          <w:szCs w:val="32"/>
        </w:rPr>
        <w:t>Internal Teaching Pr</w:t>
      </w:r>
      <w:bookmarkStart w:id="0" w:name="_GoBack"/>
      <w:bookmarkEnd w:id="0"/>
      <w:r>
        <w:rPr>
          <w:rFonts w:ascii="Times New Roman" w:hAnsi="Times New Roman" w:cs="Times New Roman"/>
          <w:b/>
          <w:sz w:val="32"/>
          <w:szCs w:val="32"/>
        </w:rPr>
        <w:t>actice</w:t>
      </w:r>
    </w:p>
    <w:p w:rsidR="003F2FD4" w:rsidRPr="003F2FD4" w:rsidRDefault="003F2FD4" w:rsidP="003F2FD4">
      <w:pPr>
        <w:pStyle w:val="ListParagraph"/>
        <w:spacing w:line="240" w:lineRule="auto"/>
        <w:ind w:left="1080"/>
        <w:rPr>
          <w:rFonts w:ascii="Times New Roman" w:hAnsi="Times New Roman" w:cs="Times New Roman"/>
          <w:sz w:val="32"/>
          <w:szCs w:val="32"/>
        </w:rPr>
      </w:pPr>
      <w:r w:rsidRPr="003F2FD4">
        <w:rPr>
          <w:rFonts w:ascii="Times New Roman" w:hAnsi="Times New Roman" w:cs="Times New Roman"/>
          <w:sz w:val="32"/>
          <w:szCs w:val="32"/>
        </w:rPr>
        <w:t>It is also called in-house teaching practice as it is held at the department under the supervision of the teacher</w:t>
      </w:r>
      <w:r>
        <w:rPr>
          <w:rFonts w:ascii="Times New Roman" w:hAnsi="Times New Roman" w:cs="Times New Roman"/>
          <w:sz w:val="32"/>
          <w:szCs w:val="32"/>
        </w:rPr>
        <w:t xml:space="preserve"> educator from the department</w:t>
      </w:r>
      <w:r w:rsidRPr="003F2FD4">
        <w:rPr>
          <w:rFonts w:ascii="Times New Roman" w:hAnsi="Times New Roman" w:cs="Times New Roman"/>
          <w:sz w:val="32"/>
          <w:szCs w:val="32"/>
        </w:rPr>
        <w:t>. Prospective teachers/ trainee teachers learn how to plan and deliver a lesson through practice.</w:t>
      </w:r>
      <w:r>
        <w:rPr>
          <w:rFonts w:ascii="Times New Roman" w:hAnsi="Times New Roman" w:cs="Times New Roman"/>
          <w:sz w:val="32"/>
          <w:szCs w:val="32"/>
        </w:rPr>
        <w:t xml:space="preserve"> The teacher educator makes formative assessment. </w:t>
      </w:r>
    </w:p>
    <w:p w:rsidR="003F2FD4" w:rsidRDefault="003F2FD4" w:rsidP="003F2FD4">
      <w:pPr>
        <w:spacing w:line="240" w:lineRule="auto"/>
        <w:rPr>
          <w:rFonts w:ascii="Times New Roman" w:hAnsi="Times New Roman" w:cs="Times New Roman"/>
          <w:b/>
          <w:sz w:val="32"/>
          <w:szCs w:val="32"/>
        </w:rPr>
      </w:pPr>
    </w:p>
    <w:p w:rsidR="003F2FD4" w:rsidRDefault="003F2FD4" w:rsidP="003F2FD4">
      <w:pPr>
        <w:pStyle w:val="ListParagraph"/>
        <w:numPr>
          <w:ilvl w:val="0"/>
          <w:numId w:val="1"/>
        </w:numPr>
        <w:spacing w:line="240" w:lineRule="auto"/>
        <w:rPr>
          <w:rFonts w:ascii="Times New Roman" w:hAnsi="Times New Roman" w:cs="Times New Roman"/>
          <w:b/>
          <w:sz w:val="32"/>
          <w:szCs w:val="32"/>
        </w:rPr>
      </w:pPr>
      <w:r>
        <w:rPr>
          <w:rFonts w:ascii="Times New Roman" w:hAnsi="Times New Roman" w:cs="Times New Roman"/>
          <w:b/>
          <w:sz w:val="32"/>
          <w:szCs w:val="32"/>
        </w:rPr>
        <w:t>External Teaching Practice</w:t>
      </w:r>
    </w:p>
    <w:p w:rsidR="003F2FD4" w:rsidRPr="003F2FD4" w:rsidRDefault="003F2FD4" w:rsidP="003F2FD4">
      <w:pPr>
        <w:pStyle w:val="ListParagraph"/>
        <w:spacing w:line="240" w:lineRule="auto"/>
        <w:ind w:left="1080"/>
        <w:rPr>
          <w:rFonts w:ascii="Times New Roman" w:hAnsi="Times New Roman" w:cs="Times New Roman"/>
          <w:sz w:val="32"/>
          <w:szCs w:val="32"/>
        </w:rPr>
      </w:pPr>
      <w:r w:rsidRPr="003F2FD4">
        <w:rPr>
          <w:rFonts w:ascii="Times New Roman" w:hAnsi="Times New Roman" w:cs="Times New Roman"/>
          <w:sz w:val="32"/>
          <w:szCs w:val="32"/>
        </w:rPr>
        <w:t xml:space="preserve">It is also called school-based teacher practice, it is held in the school in real situation. Here the prospective or trainee teacher plans and delivers lesson in the classroom and faces the students. </w:t>
      </w:r>
      <w:r>
        <w:rPr>
          <w:rFonts w:ascii="Times New Roman" w:hAnsi="Times New Roman" w:cs="Times New Roman"/>
          <w:sz w:val="32"/>
          <w:szCs w:val="32"/>
        </w:rPr>
        <w:t xml:space="preserve">The teaching practice supervisor from the department and one teacher from the respective school(s) as nominated by the head teacher monitor the progress of the prospective teachers. At the end of the term both of the supervisors evaluate the progress of the prospective/ trainee teachers as summative assessment for final grades. </w:t>
      </w:r>
    </w:p>
    <w:sectPr w:rsidR="003F2FD4" w:rsidRPr="003F2F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9B601CB"/>
    <w:multiLevelType w:val="hybridMultilevel"/>
    <w:tmpl w:val="F90E1B70"/>
    <w:lvl w:ilvl="0" w:tplc="3D4A93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7A71"/>
    <w:rsid w:val="00296AB5"/>
    <w:rsid w:val="002B05C0"/>
    <w:rsid w:val="003F2FD4"/>
    <w:rsid w:val="004327DF"/>
    <w:rsid w:val="004E1D1F"/>
    <w:rsid w:val="00565308"/>
    <w:rsid w:val="00787A71"/>
    <w:rsid w:val="008A5148"/>
    <w:rsid w:val="009E2CBB"/>
    <w:rsid w:val="00A90D55"/>
    <w:rsid w:val="00E85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B20480-5C40-431C-8A00-BFFAD861E3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2F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Rafaquat Ali</cp:lastModifiedBy>
  <cp:revision>6</cp:revision>
  <dcterms:created xsi:type="dcterms:W3CDTF">2020-04-04T09:59:00Z</dcterms:created>
  <dcterms:modified xsi:type="dcterms:W3CDTF">2020-04-12T11:16:00Z</dcterms:modified>
</cp:coreProperties>
</file>