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77" w:line="259"/>
        <w:ind w:right="0" w:left="2"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40"/>
          <w:shd w:fill="auto" w:val="clear"/>
        </w:rPr>
        <w:t xml:space="preserve">The Islamia University of Bahawalpur </w:t>
      </w:r>
    </w:p>
    <w:p>
      <w:pPr>
        <w:spacing w:before="0" w:after="2" w:line="259"/>
        <w:ind w:right="2" w:left="10" w:hanging="1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Department of Political Science </w:t>
      </w:r>
    </w:p>
    <w:p>
      <w:pPr>
        <w:spacing w:before="0" w:after="2" w:line="259"/>
        <w:ind w:right="0" w:left="10" w:hanging="1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MA Gender Studies 3</w:t>
      </w:r>
      <w:r>
        <w:rPr>
          <w:rFonts w:ascii="Times New Roman" w:hAnsi="Times New Roman" w:cs="Times New Roman" w:eastAsia="Times New Roman"/>
          <w:b/>
          <w:color w:val="000000"/>
          <w:spacing w:val="0"/>
          <w:position w:val="0"/>
          <w:sz w:val="24"/>
          <w:shd w:fill="auto" w:val="clear"/>
          <w:vertAlign w:val="superscript"/>
        </w:rPr>
        <w:t xml:space="preserve">rd </w:t>
      </w:r>
      <w:r>
        <w:rPr>
          <w:rFonts w:ascii="Times New Roman" w:hAnsi="Times New Roman" w:cs="Times New Roman" w:eastAsia="Times New Roman"/>
          <w:b/>
          <w:color w:val="000000"/>
          <w:spacing w:val="0"/>
          <w:position w:val="0"/>
          <w:sz w:val="24"/>
          <w:shd w:fill="auto" w:val="clear"/>
        </w:rPr>
        <w:t xml:space="preserve">Semester Session 2018-20</w:t>
      </w:r>
    </w:p>
    <w:p>
      <w:pPr>
        <w:spacing w:before="0" w:after="2" w:line="259"/>
        <w:ind w:right="3" w:left="10" w:hanging="1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Class Days: Thursday &amp; Friday</w:t>
      </w:r>
    </w:p>
    <w:p>
      <w:pPr>
        <w:spacing w:before="0" w:after="170" w:line="259"/>
        <w:ind w:right="0" w:left="-5" w:hanging="1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______________________________________________________________________________ </w:t>
      </w:r>
    </w:p>
    <w:p>
      <w:pPr>
        <w:tabs>
          <w:tab w:val="center" w:pos="2881" w:leader="none"/>
          <w:tab w:val="center" w:pos="3601" w:leader="none"/>
          <w:tab w:val="center" w:pos="6635" w:leader="none"/>
        </w:tabs>
        <w:spacing w:before="0" w:after="127" w:line="268"/>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Instructor:</w:t>
      </w:r>
      <w:r>
        <w:rPr>
          <w:rFonts w:ascii="Times New Roman" w:hAnsi="Times New Roman" w:cs="Times New Roman" w:eastAsia="Times New Roman"/>
          <w:color w:val="000000"/>
          <w:spacing w:val="0"/>
          <w:position w:val="0"/>
          <w:sz w:val="24"/>
          <w:shd w:fill="auto" w:val="clear"/>
        </w:rPr>
        <w:t xml:space="preserve">  Saadia Batool  </w:t>
        <w:tab/>
        <w:t xml:space="preserve"> </w:t>
        <w:tab/>
        <w:t xml:space="preserve"> </w:t>
        <w:tab/>
      </w:r>
      <w:r>
        <w:rPr>
          <w:rFonts w:ascii="Times New Roman" w:hAnsi="Times New Roman" w:cs="Times New Roman" w:eastAsia="Times New Roman"/>
          <w:b/>
          <w:color w:val="000000"/>
          <w:spacing w:val="0"/>
          <w:position w:val="0"/>
          <w:sz w:val="24"/>
          <w:shd w:fill="auto" w:val="clear"/>
        </w:rPr>
        <w:t xml:space="preserve">Subject:</w:t>
      </w:r>
      <w:r>
        <w:rPr>
          <w:rFonts w:ascii="Times New Roman" w:hAnsi="Times New Roman" w:cs="Times New Roman" w:eastAsia="Times New Roman"/>
          <w:color w:val="000000"/>
          <w:spacing w:val="0"/>
          <w:position w:val="0"/>
          <w:sz w:val="24"/>
          <w:shd w:fill="auto" w:val="clear"/>
        </w:rPr>
        <w:t xml:space="preserve"> History of Woman Movements </w:t>
      </w:r>
    </w:p>
    <w:p>
      <w:pPr>
        <w:spacing w:before="0" w:after="339" w:line="259"/>
        <w:ind w:right="0" w:left="35"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14"/>
          <w:shd w:fill="auto" w:val="clear"/>
        </w:rPr>
        <w:t xml:space="preserve"> </w:t>
      </w:r>
    </w:p>
    <w:p>
      <w:pPr>
        <w:keepNext w:val="true"/>
        <w:keepLines w:val="true"/>
        <w:spacing w:before="0" w:after="180" w:line="259"/>
        <w:ind w:right="0" w:left="2" w:firstLine="0"/>
        <w:jc w:val="center"/>
        <w:rPr>
          <w:rFonts w:ascii="Times New Roman" w:hAnsi="Times New Roman" w:cs="Times New Roman" w:eastAsia="Times New Roman"/>
          <w:b/>
          <w:color w:val="000000"/>
          <w:spacing w:val="0"/>
          <w:position w:val="0"/>
          <w:sz w:val="28"/>
          <w:u w:val="single"/>
          <w:shd w:fill="auto" w:val="clear"/>
        </w:rPr>
      </w:pPr>
      <w:r>
        <w:rPr>
          <w:rFonts w:ascii="Times New Roman" w:hAnsi="Times New Roman" w:cs="Times New Roman" w:eastAsia="Times New Roman"/>
          <w:b/>
          <w:color w:val="000000"/>
          <w:spacing w:val="0"/>
          <w:position w:val="0"/>
          <w:sz w:val="28"/>
          <w:u w:val="single"/>
          <w:shd w:fill="auto" w:val="clear"/>
        </w:rPr>
        <w:t xml:space="preserve">Course Outline </w:t>
      </w:r>
    </w:p>
    <w:p>
      <w:pPr>
        <w:spacing w:before="0" w:after="28" w:line="268"/>
        <w:ind w:right="0" w:left="10" w:hanging="1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Course Objectives: </w:t>
      </w:r>
      <w:r>
        <w:rPr>
          <w:rFonts w:ascii="Times New Roman" w:hAnsi="Times New Roman" w:cs="Times New Roman" w:eastAsia="Times New Roman"/>
          <w:color w:val="000000"/>
          <w:spacing w:val="0"/>
          <w:position w:val="0"/>
          <w:sz w:val="24"/>
          <w:shd w:fill="auto" w:val="clear"/>
        </w:rPr>
        <w:t xml:space="preserve">The aim of this course is to impart knowledge among the students about </w:t>
      </w:r>
    </w:p>
    <w:p>
      <w:pPr>
        <w:spacing w:before="0" w:after="207" w:line="268"/>
        <w:ind w:right="0" w:left="10" w:hanging="1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“History of Woman Movements” and the analysis of its various aspects. The study and analysis of the basic concepts, theories and model provides an opportunity to the students for application as well. </w:t>
      </w:r>
    </w:p>
    <w:p>
      <w:pPr>
        <w:spacing w:before="0" w:after="3" w:line="268"/>
        <w:ind w:right="0" w:left="10" w:hanging="1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Teaching Methodology:</w:t>
      </w:r>
      <w:r>
        <w:rPr>
          <w:rFonts w:ascii="Times New Roman" w:hAnsi="Times New Roman" w:cs="Times New Roman" w:eastAsia="Times New Roman"/>
          <w:color w:val="000000"/>
          <w:spacing w:val="0"/>
          <w:position w:val="0"/>
          <w:sz w:val="24"/>
          <w:shd w:fill="auto" w:val="clear"/>
        </w:rPr>
        <w:t xml:space="preserve"> the course instructor throughout the class sessions will deliver lectures. Students will be encouraged to ask questions at the end of the class sessions. </w:t>
      </w:r>
    </w:p>
    <w:tbl>
      <w:tblPr/>
      <w:tblGrid>
        <w:gridCol w:w="2088"/>
        <w:gridCol w:w="7490"/>
      </w:tblGrid>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Sessions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Topics </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1-2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Historical Roots of feminism/ Theories</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3-4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Three waves of woman emancipation</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5-6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Patriarchy Society according to Feminism</w:t>
            </w:r>
          </w:p>
        </w:tc>
      </w:tr>
      <w:tr>
        <w:trPr>
          <w:trHeight w:val="288"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7-8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Introduction of Gender inequalities</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9-10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Gender inequalities in Developing Countries</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11-12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Patriarchal Oppression ,Subjugation and Subordination</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13-14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British Colonialism in india</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Session 15-16 </w:t>
            </w:r>
          </w:p>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17-18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Theories of Imperialism</w:t>
            </w:r>
          </w:p>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 Seneca Falls Convention /Charter of  Woman's Rights(1870-1920</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Mid Term </w:t>
            </w:r>
          </w:p>
        </w:tc>
      </w:tr>
      <w:tr>
        <w:trPr>
          <w:trHeight w:val="288"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19-20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The significance of the Woman's Emancipation Movement</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21-22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The working conditions fot Woman </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23-24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Second Wave of Feminism (1960-1975)</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25-26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First World Conference on Feminism</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27-28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Milestones in Woman's History </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29-30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All the World conferences of Modern Movement</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Session 31-32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Modern Movement in Pakistani Perspective</w:t>
            </w:r>
          </w:p>
        </w:tc>
      </w:tr>
      <w:tr>
        <w:trPr>
          <w:trHeight w:val="286" w:hRule="auto"/>
          <w:jc w:val="left"/>
        </w:trPr>
        <w:tc>
          <w:tcPr>
            <w:tcW w:w="2088"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 </w:t>
            </w:r>
          </w:p>
        </w:tc>
        <w:tc>
          <w:tcPr>
            <w:tcW w:w="7490" w:type="dxa"/>
            <w:tcBorders>
              <w:top w:val="single" w:color="000000" w:sz="4"/>
              <w:left w:val="single" w:color="000000" w:sz="4"/>
              <w:bottom w:val="single" w:color="000000" w:sz="4"/>
              <w:right w:val="single" w:color="000000" w:sz="4"/>
            </w:tcBorders>
            <w:shd w:color="000000" w:fill="ffffff" w:val="clear"/>
            <w:tcMar>
              <w:left w:w="110" w:type="dxa"/>
              <w:right w:w="110" w:type="dxa"/>
            </w:tcMar>
            <w:vAlign w:val="top"/>
          </w:tcPr>
          <w:p>
            <w:pPr>
              <w:spacing w:before="0" w:after="0" w:line="259"/>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Final Term </w:t>
            </w:r>
          </w:p>
        </w:tc>
      </w:tr>
    </w:tbl>
    <w:p>
      <w:pPr>
        <w:spacing w:before="0" w:after="218" w:line="259"/>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p>
    <w:p>
      <w:pPr>
        <w:spacing w:before="0" w:after="220" w:line="259"/>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p>
    <w:p>
      <w:pPr>
        <w:spacing w:before="0" w:after="0" w:line="259"/>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p>
    <w:p>
      <w:pPr>
        <w:spacing w:before="0" w:after="234" w:line="259"/>
        <w:ind w:right="0" w:left="-5" w:hanging="1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Recommended Books: </w:t>
      </w:r>
    </w:p>
    <w:p>
      <w:pPr>
        <w:numPr>
          <w:ilvl w:val="0"/>
          <w:numId w:val="57"/>
        </w:numPr>
        <w:spacing w:before="0" w:after="3" w:line="268"/>
        <w:ind w:right="0" w:left="705"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Indigenous Roots of Feminism: Culture, Subjectivity and Agency 1st Edition by</w:t>
      </w:r>
      <w:hyperlink xmlns:r="http://schemas.openxmlformats.org/officeDocument/2006/relationships" r:id="docRId0">
        <w:r>
          <w:rPr>
            <w:rFonts w:ascii="Times New Roman" w:hAnsi="Times New Roman" w:cs="Times New Roman" w:eastAsia="Times New Roman"/>
            <w:color w:val="000000"/>
            <w:spacing w:val="0"/>
            <w:position w:val="0"/>
            <w:sz w:val="24"/>
            <w:u w:val="single"/>
            <w:shd w:fill="auto" w:val="clear"/>
          </w:rPr>
          <w:t xml:space="preserve"> </w:t>
        </w:r>
        <w:r>
          <w:rPr>
            <w:rFonts w:ascii="Times New Roman" w:hAnsi="Times New Roman" w:cs="Times New Roman" w:eastAsia="Times New Roman"/>
            <w:vanish/>
            <w:color w:val="000000"/>
            <w:spacing w:val="0"/>
            <w:position w:val="0"/>
            <w:sz w:val="24"/>
            <w:u w:val="single"/>
            <w:shd w:fill="auto" w:val="clear"/>
          </w:rPr>
          <w:t xml:space="preserve">HYPERLINK "https://www.amazon.com/Jasbir-Jain/e/B001JOPFBA/ref=dp_byline_cont_book_1"</w:t>
        </w:r>
        <w:r>
          <w:rPr>
            <w:rFonts w:ascii="Times New Roman" w:hAnsi="Times New Roman" w:cs="Times New Roman" w:eastAsia="Times New Roman"/>
            <w:color w:val="000000"/>
            <w:spacing w:val="0"/>
            <w:position w:val="0"/>
            <w:sz w:val="24"/>
            <w:u w:val="single"/>
            <w:shd w:fill="auto" w:val="clear"/>
          </w:rPr>
          <w:t xml:space="preserve">Jasbir</w:t>
        </w:r>
        <w:r>
          <w:rPr>
            <w:rFonts w:ascii="Times New Roman" w:hAnsi="Times New Roman" w:cs="Times New Roman" w:eastAsia="Times New Roman"/>
            <w:vanish/>
            <w:color w:val="000000"/>
            <w:spacing w:val="0"/>
            <w:position w:val="0"/>
            <w:sz w:val="24"/>
            <w:u w:val="single"/>
            <w:shd w:fill="auto" w:val="clear"/>
          </w:rPr>
          <w:t xml:space="preserve">HYPERLINK "https://www.amazon.com/Jasbir-Jain/e/B001JOPFBA/ref=dp_byline_cont_book_1"</w:t>
        </w:r>
        <w:r>
          <w:rPr>
            <w:rFonts w:ascii="Times New Roman" w:hAnsi="Times New Roman" w:cs="Times New Roman" w:eastAsia="Times New Roman"/>
            <w:color w:val="000000"/>
            <w:spacing w:val="0"/>
            <w:position w:val="0"/>
            <w:sz w:val="24"/>
            <w:u w:val="single"/>
            <w:shd w:fill="auto" w:val="clear"/>
          </w:rPr>
          <w:t xml:space="preserve"> </w:t>
        </w:r>
        <w:r>
          <w:rPr>
            <w:rFonts w:ascii="Times New Roman" w:hAnsi="Times New Roman" w:cs="Times New Roman" w:eastAsia="Times New Roman"/>
            <w:vanish/>
            <w:color w:val="000000"/>
            <w:spacing w:val="0"/>
            <w:position w:val="0"/>
            <w:sz w:val="24"/>
            <w:u w:val="single"/>
            <w:shd w:fill="auto" w:val="clear"/>
          </w:rPr>
          <w:t xml:space="preserve">HYPERLINK "https://www.amazon.com/Jasbir-Jain/e/B001JOPFBA/ref=dp_byline_cont_book_1"</w:t>
        </w:r>
        <w:r>
          <w:rPr>
            <w:rFonts w:ascii="Times New Roman" w:hAnsi="Times New Roman" w:cs="Times New Roman" w:eastAsia="Times New Roman"/>
            <w:color w:val="000000"/>
            <w:spacing w:val="0"/>
            <w:position w:val="0"/>
            <w:sz w:val="24"/>
            <w:u w:val="single"/>
            <w:shd w:fill="auto" w:val="clear"/>
          </w:rPr>
          <w:t xml:space="preserve">Jain</w:t>
        </w:r>
        <w:r>
          <w:rPr>
            <w:rFonts w:ascii="Times New Roman" w:hAnsi="Times New Roman" w:cs="Times New Roman" w:eastAsia="Times New Roman"/>
            <w:vanish/>
            <w:color w:val="000000"/>
            <w:spacing w:val="0"/>
            <w:position w:val="0"/>
            <w:sz w:val="24"/>
            <w:u w:val="single"/>
            <w:shd w:fill="auto" w:val="clear"/>
          </w:rPr>
          <w:t xml:space="preserve">HYPERLINK "https://www.amazon.com/Jasbir-Jain/e/B001JOPFBA/ref=dp_byline_cont_book_1"</w:t>
        </w:r>
        <w:r>
          <w:rPr>
            <w:rFonts w:ascii="Times New Roman" w:hAnsi="Times New Roman" w:cs="Times New Roman" w:eastAsia="Times New Roman"/>
            <w:color w:val="000000"/>
            <w:spacing w:val="0"/>
            <w:position w:val="0"/>
            <w:sz w:val="24"/>
            <w:u w:val="single"/>
            <w:shd w:fill="auto" w:val="clear"/>
          </w:rPr>
          <w:t xml:space="preserve"> </w:t>
        </w:r>
      </w:hyperlink>
    </w:p>
    <w:p>
      <w:pPr>
        <w:numPr>
          <w:ilvl w:val="0"/>
          <w:numId w:val="57"/>
        </w:numPr>
        <w:spacing w:before="0" w:after="3" w:line="268"/>
        <w:ind w:right="0" w:left="705"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Feminist Postcolonial Theory: A Reader by Reina Lewis, Sara Mills Published by Taylor </w:t>
      </w:r>
    </w:p>
    <w:p>
      <w:pPr>
        <w:spacing w:before="0" w:after="286" w:line="268"/>
        <w:ind w:right="0" w:left="730" w:hanging="1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&amp; Francis, 2003 </w:t>
      </w:r>
    </w:p>
    <w:p>
      <w:pPr>
        <w:spacing w:before="0" w:after="234" w:line="259"/>
        <w:ind w:right="0" w:left="-5" w:hanging="1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Marks Distribution: </w:t>
      </w:r>
    </w:p>
    <w:p>
      <w:pPr>
        <w:numPr>
          <w:ilvl w:val="0"/>
          <w:numId w:val="60"/>
        </w:numPr>
        <w:spacing w:before="0" w:after="3" w:line="268"/>
        <w:ind w:right="0" w:left="705"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Assignments and Presentations: 10 Marks </w:t>
      </w:r>
    </w:p>
    <w:p>
      <w:pPr>
        <w:numPr>
          <w:ilvl w:val="0"/>
          <w:numId w:val="60"/>
        </w:numPr>
        <w:spacing w:before="0" w:after="3" w:line="268"/>
        <w:ind w:right="0" w:left="705"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Attendance and Class Participation: 10 Marks </w:t>
      </w:r>
    </w:p>
    <w:p>
      <w:pPr>
        <w:numPr>
          <w:ilvl w:val="0"/>
          <w:numId w:val="60"/>
        </w:numPr>
        <w:spacing w:before="0" w:after="3" w:line="268"/>
        <w:ind w:right="0" w:left="705"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Mid Term: 30 Marks </w:t>
      </w:r>
    </w:p>
    <w:p>
      <w:pPr>
        <w:numPr>
          <w:ilvl w:val="0"/>
          <w:numId w:val="60"/>
        </w:numPr>
        <w:spacing w:before="0" w:after="3" w:line="268"/>
        <w:ind w:right="0" w:left="705"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Final Term: 50 Marks </w:t>
      </w:r>
    </w:p>
    <w:p>
      <w:pPr>
        <w:numPr>
          <w:ilvl w:val="0"/>
          <w:numId w:val="60"/>
        </w:numPr>
        <w:spacing w:before="0" w:after="171" w:line="268"/>
        <w:ind w:right="0" w:left="705"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Total: 100 Marks </w:t>
      </w:r>
    </w:p>
    <w:p>
      <w:pPr>
        <w:spacing w:before="0" w:after="234" w:line="259"/>
        <w:ind w:right="0" w:left="-5" w:hanging="1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Testing and Grading: </w:t>
      </w:r>
    </w:p>
    <w:p>
      <w:pPr>
        <w:numPr>
          <w:ilvl w:val="0"/>
          <w:numId w:val="63"/>
        </w:numPr>
        <w:spacing w:before="0" w:after="3" w:line="268"/>
        <w:ind w:right="0" w:left="705"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Learning will be enquired lectures, class discussions and student participation. </w:t>
      </w:r>
    </w:p>
    <w:p>
      <w:pPr>
        <w:numPr>
          <w:ilvl w:val="0"/>
          <w:numId w:val="63"/>
        </w:numPr>
        <w:spacing w:before="0" w:after="26" w:line="268"/>
        <w:ind w:right="0" w:left="705"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Overall performance of students will assess the grading for the students rather than one two aspects. </w:t>
      </w:r>
    </w:p>
    <w:p>
      <w:pPr>
        <w:numPr>
          <w:ilvl w:val="0"/>
          <w:numId w:val="63"/>
        </w:numPr>
        <w:spacing w:before="0" w:after="166" w:line="268"/>
        <w:ind w:right="0" w:left="705"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The mid and final term exams will carry 30 and 50 marks respectively. </w:t>
      </w:r>
    </w:p>
    <w:p>
      <w:pPr>
        <w:spacing w:before="0" w:after="3" w:line="268"/>
        <w:ind w:right="0" w:left="10" w:hanging="1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______________________________________________________________________________ </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57">
    <w:abstractNumId w:val="12"/>
  </w:num>
  <w:num w:numId="60">
    <w:abstractNumId w:val="6"/>
  </w:num>
  <w:num w:numId="63">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www.amazon.com/Jasbir-Jain/e/B001JOPFBA/ref=dp_byline_cont_book_1"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